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VI/84/2019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30 kwietnia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uznania Rady Powiatu Tarnogórskiego za właściwą do rozpatrzenia skargi złożonej przez pana K.W. na Dyrektora Zarządu Dróg Powiatowych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§1, §3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§4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Kodeks postępowania administracyjnego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2096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 Tarnogórskiego uznaje się za właściwą do rozpatrzenia skargi złożonej przez pana K.W. na Dyrektora Zarządu Dróg Powiatowych.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Skargę przekazuje się do rozpatrzenia Komisji Skarg, Wniosków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Petycji Rady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Zobowiązuje się Przewodniczącego Komisji Skarg, Wniosków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Petycji Rady Powiatu Tarnogórskiego do przedstawienia na sesji Rady Powiatu Tarnogórskiego informacji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sposobie rozpatrzenia skargi.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względu na okresowy charakter pracy Rady, skarga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zostanie rozpatrzona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określonym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Kodeksie postępowania administracyjnego, tj.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ciągu jednego miesiąca.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Skarga zostanie rozpatrzona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 dnia 28 czerwca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Tarnogórskiego, zobowiązując go do przesłania skarżącemu niniejszej uchwały.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</w:pPr>
      <w:r>
        <w:rPr>
          <w:rStyle w:val="DefaultParagraphFont"/>
          <w:b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  <w:t>Uzasadnienie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 xml:space="preserve">W dniu 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pl-PL" w:eastAsia="pl-PL" w:bidi="pl-PL"/>
        </w:rPr>
        <w:t>2 kwietnia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 xml:space="preserve"> 2019 roku do Starostwa Powiatowego w Tarnowskich Górach wpłynęła skarga złożona przez pana </w:t>
      </w:r>
      <w:r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  <w:lang w:val="pl-PL" w:eastAsia="pl-PL" w:bidi="pl-PL"/>
        </w:rPr>
        <w:t>K.W.</w:t>
      </w:r>
      <w:r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  <w:t xml:space="preserve"> na </w:t>
      </w:r>
      <w:r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  <w:lang w:val="pl-PL" w:eastAsia="pl-PL" w:bidi="pl-PL"/>
        </w:rPr>
        <w:t>Dyrektora Zarządu Dróg Powiatowych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Na podstawie art. 229 pkt 4 Kodeksu postępowania administracyjnego skargi dotyczące zadań lub działalności zarządu powiatu oraz starosty, a także kierowników powiatowych służb, inspekcji, straży i innych jednostek organizacyjnych rozpatruje rada powiatu.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Zgodnie z art. 16a ust. 1 ustawy o samorządzie powiatowym rada powiatu rozpatruje skargi na działania zarządu powiatu i powiatowych jednostek organizacyjnych, powołując w tym celu komisję skarg, wniosków i petycji.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 xml:space="preserve">Skarga złożona przez pana </w:t>
      </w:r>
      <w:r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  <w:lang w:val="pl-PL" w:eastAsia="pl-PL" w:bidi="pl-PL"/>
        </w:rPr>
        <w:t>K.W.</w:t>
      </w:r>
      <w:r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  <w:t xml:space="preserve"> na </w:t>
      </w:r>
      <w:r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  <w:lang w:val="pl-PL" w:eastAsia="pl-PL" w:bidi="pl-PL"/>
        </w:rPr>
        <w:t>Dyrektora Zarządu Dróg Powiatowych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 xml:space="preserve"> zostanie rozpatrzona przez Komisję Skarg, Wniosków i Petycji Rady Powiatu Tarnogórskiego.</w:t>
      </w:r>
    </w:p>
    <w:sectPr>
      <w:footerReference w:type="default" r:id="rId6"/>
      <w:endnotePr>
        <w:numFmt w:val="decimal"/>
      </w:endnotePr>
      <w:type w:val="nextPage"/>
      <w:pgSz w:w="11906" w:h="16838" w:code="0"/>
      <w:pgMar w:top="850" w:right="850" w:bottom="1417" w:left="85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70F951D4-F660-4D41-83C2-6FD754EB648C.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70F951D4-F660-4D41-83C2-6FD754EB648C.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2018r. poz. 1629, z 2019r. poz. 60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paragraph" w:customStyle="1" w:styleId="Normal0">
    <w:name w:val="Normal_0"/>
    <w:qFormat/>
    <w:pPr>
      <w:jc w:val="both"/>
    </w:pPr>
    <w:rPr>
      <w:rFonts w:ascii="Times New Roman" w:hAnsi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VI/84/2019 z dnia 30 kwietnia 2019 r.</dc:title>
  <dc:subject>w sprawie uznania Rady Powiatu Tarnogórskiego za właściwą do rozpatrzenia skargi złożonej przez pana K.W. na Dyrektora Zarządu Dróg Powiatowych</dc:subject>
  <dc:creator>nr367</dc:creator>
  <cp:lastModifiedBy>nr367</cp:lastModifiedBy>
  <cp:revision>1</cp:revision>
  <dcterms:created xsi:type="dcterms:W3CDTF">2019-05-07T10:55:09Z</dcterms:created>
  <dcterms:modified xsi:type="dcterms:W3CDTF">2019-05-07T10:55:09Z</dcterms:modified>
  <cp:category>Akt prawny</cp:category>
</cp:coreProperties>
</file>