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X/110/2019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wyłączenia Branżowej Szkoły I stopnia nr 11 z Zespołu Szkół Techniczno-Ekonomicznych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w Radzionkowie z siedzibą przy ul. Zofii Nałkowskiej 2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 12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Branżową Szkołę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Zespołu Szkół Techniczno-Ekonomicznych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Zofii Nałkowskiej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2CF9A55A-2849-400B-BF52-613A6C20F236.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1290, Dz. U. z 2017r. poz. 2203, Dz. U. z 2018r. poz. 1669, poz. 2245, Dz. U. z 2019r. poz. 534, poz. 761, poz. 730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X/110/2019 z dnia 27 sierpnia 2019 r.</dc:title>
  <dc:subject>w sprawie wyłączenia Branżowej Szkoły I^stopnia nr 11^z^Zespołu Szkół Techniczno-Ekonomicznych
w Radzionkowie z^siedzibą przy ul. Zofii Nałkowskiej 2</dc:subject>
  <dc:creator>nr367</dc:creator>
  <cp:lastModifiedBy>nr367</cp:lastModifiedBy>
  <cp:revision>1</cp:revision>
  <dcterms:created xsi:type="dcterms:W3CDTF">2019-08-30T09:55:16Z</dcterms:created>
  <dcterms:modified xsi:type="dcterms:W3CDTF">2019-08-30T09:55:16Z</dcterms:modified>
  <cp:category>Akt prawny</cp:category>
</cp:coreProperties>
</file>