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3.0.0 -->
  <w:body>
    <w:p w:rsidR="00A77B3E">
      <w:pPr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/>
          <w:caps/>
          <w:sz w:val="22"/>
        </w:rPr>
        <w:t>Uchwała</w:t>
      </w:r>
      <w:r>
        <w:rPr>
          <w:rFonts w:ascii="Times New Roman" w:eastAsia="Times New Roman" w:hAnsi="Times New Roman" w:cs="Times New Roman"/>
          <w:b/>
          <w:caps/>
          <w:sz w:val="22"/>
        </w:rPr>
        <w:t xml:space="preserve"> Nr XVI/171/2020</w:t>
      </w:r>
      <w:r>
        <w:rPr>
          <w:rFonts w:ascii="Times New Roman" w:eastAsia="Times New Roman" w:hAnsi="Times New Roman" w:cs="Times New Roman"/>
          <w:b/>
          <w:caps/>
          <w:sz w:val="22"/>
        </w:rPr>
        <w:br/>
      </w:r>
      <w:r>
        <w:rPr>
          <w:rFonts w:ascii="Times New Roman" w:eastAsia="Times New Roman" w:hAnsi="Times New Roman" w:cs="Times New Roman"/>
          <w:b/>
          <w:caps/>
          <w:sz w:val="22"/>
        </w:rPr>
        <w:t>Rady Powiatu Tarnogórskiego</w:t>
      </w:r>
    </w:p>
    <w:p w:rsidR="00A77B3E">
      <w:pPr>
        <w:spacing w:before="280" w:after="280"/>
        <w:ind w:left="0"/>
        <w:jc w:val="center"/>
        <w:rPr>
          <w:rFonts w:ascii="Times New Roman" w:eastAsia="Times New Roman" w:hAnsi="Times New Roman" w:cs="Times New Roman"/>
          <w:b/>
          <w:caps/>
          <w:sz w:val="22"/>
        </w:rPr>
      </w:pPr>
      <w:r>
        <w:rPr>
          <w:rFonts w:ascii="Times New Roman" w:eastAsia="Times New Roman" w:hAnsi="Times New Roman" w:cs="Times New Roman"/>
          <w:b w:val="0"/>
          <w:caps w:val="0"/>
          <w:sz w:val="22"/>
        </w:rPr>
        <w:t>z dnia 28 stycznia 2020 r.</w:t>
      </w:r>
    </w:p>
    <w:p w:rsidR="00A77B3E">
      <w:pPr>
        <w:keepNext/>
        <w:spacing w:before="0" w:after="480" w:line="240" w:lineRule="auto"/>
        <w:ind w:left="0" w:right="0" w:firstLine="0"/>
        <w:jc w:val="center"/>
        <w:rPr>
          <w:rFonts w:ascii="Times New Roman" w:eastAsia="Times New Roman" w:hAnsi="Times New Roman" w:cs="Times New Roman"/>
          <w:b w:val="0"/>
          <w:caps w:val="0"/>
          <w:strike w:val="0"/>
          <w:color w:val="auto"/>
          <w:sz w:val="22"/>
          <w:u w:val="none"/>
        </w:rPr>
      </w:pPr>
      <w:r>
        <w:rPr>
          <w:rFonts w:ascii="Times New Roman" w:eastAsia="Times New Roman" w:hAnsi="Times New Roman" w:cs="Times New Roman"/>
          <w:b/>
          <w:caps w:val="0"/>
          <w:sz w:val="22"/>
        </w:rPr>
        <w:t>w sprawie zamiaru likwidacji Centrum Kształcenia Ustawicznego w Tarnowskich Górach oraz szkół wchodzących w jego skład</w:t>
      </w:r>
    </w:p>
    <w:p w:rsidR="00A77B3E">
      <w:pPr>
        <w:keepNext w:val="0"/>
        <w:keepLines/>
        <w:spacing w:before="120" w:after="120" w:line="240" w:lineRule="auto"/>
        <w:ind w:left="0" w:right="0" w:firstLine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Na podstawie art. 12 pkt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8 lit. i)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dnia 5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czerwca 1998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roku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samorządzie powiatowym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511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auto"/>
          <w:sz w:val="22"/>
          <w:u w:val="none"/>
          <w:vertAlign w:val="baseline"/>
        </w:rPr>
        <w:t>z późn. zm.</w:t>
      </w:r>
      <w:r>
        <w:rPr>
          <w:rStyle w:val="FootnoteReference"/>
        </w:rPr>
        <w:footnoteReference w:id="0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) oraz art.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89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 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ust. 3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ustawy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dnia 14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grudnia 2016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roku Prawo oświatowe (tekst jednolity: Dz.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U.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2019r. poz.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1148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 późn. zm.</w:t>
      </w:r>
      <w:r>
        <w:rPr>
          <w:rStyle w:val="FootnoteReference"/>
        </w:rPr>
        <w:footnoteReference w:id="1"/>
      </w:r>
      <w:r>
        <w:rPr>
          <w:sz w:val="22"/>
          <w:vertAlign w:val="superscript"/>
        </w:rPr>
        <w:t>)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) </w:t>
      </w:r>
    </w:p>
    <w:p w:rsidR="00A77B3E">
      <w:pPr>
        <w:keepNext w:val="0"/>
        <w:keepLines w:val="0"/>
        <w:spacing w:before="120" w:after="120" w:line="240" w:lineRule="auto"/>
        <w:ind w:left="0" w:right="0" w:firstLine="0"/>
        <w:jc w:val="center"/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Rada Powiatu</w:t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uchwala: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1.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Zamierza się zlikwidować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31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sierpnia 2020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 xml:space="preserve">roku Centrum Kształcenia Ustawicznego 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br/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 Tarnowskich Górach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siedzibą przy ul. Henryka Sienkiewicza 6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szkoły wchodzące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jego skład, tj.: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1)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III Liceum Ogólnokształcące dla Dorosłych,</w:t>
      </w:r>
    </w:p>
    <w:p w:rsidR="00A77B3E">
      <w:pPr>
        <w:keepNext w:val="0"/>
        <w:keepLines w:val="0"/>
        <w:spacing w:before="120" w:after="120" w:line="240" w:lineRule="auto"/>
        <w:ind w:left="340" w:right="0" w:hanging="227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sz w:val="22"/>
        </w:rPr>
        <w:t>2)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Szkoła Policealna nr 2.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2.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Zobowiązuje się Zarząd Powiatu Tarnogórskiego do wystąpienia do Śląskiego Kuratora Oświaty o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wyrażenie opinii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sprawie likwidacji szkoły.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3.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Wykonanie uchwały powierza się Zarządowi Powiatu Tarnogórskiego.</w:t>
      </w:r>
    </w:p>
    <w:p w:rsidR="00A77B3E">
      <w:pPr>
        <w:keepNext w:val="0"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4.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wchodzi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życie z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dniem podjęcia.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rFonts w:ascii="Times New Roman" w:eastAsia="Times New Roman" w:hAnsi="Times New Roman" w:cs="Times New Roman"/>
          <w:b/>
          <w:sz w:val="22"/>
        </w:rPr>
        <w:t>§ 5.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Uchwała podlega ogłoszeniu w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 </w:t>
      </w:r>
      <w:r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  <w:t>sposób zwyczajowo przyjęty.</w:t>
      </w:r>
    </w:p>
    <w:p w:rsidR="00A77B3E">
      <w:pPr>
        <w:keepNext/>
        <w:keepLines/>
        <w:spacing w:before="120" w:after="120" w:line="240" w:lineRule="auto"/>
        <w:ind w:left="0" w:right="0" w:firstLine="340"/>
        <w:jc w:val="both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  <w:r>
        <w:rPr>
          <w:b w:val="0"/>
          <w:i w:val="0"/>
          <w:color w:val="000000"/>
          <w:u w:val="none"/>
          <w:vertAlign w:val="baseline"/>
        </w:rPr>
        <w:t> </w:t>
      </w:r>
    </w:p>
    <w:tbl>
      <w:tblPr>
        <w:tblW w:w="5000" w:type="pct"/>
        <w:tblCellMar>
          <w:top w:w="0" w:type="dxa"/>
          <w:left w:w="0" w:type="dxa"/>
          <w:bottom w:w="0" w:type="dxa"/>
          <w:right w:w="0" w:type="dxa"/>
        </w:tblCellMar>
      </w:tblPr>
      <w:tblGrid>
        <w:gridCol w:w="4933"/>
        <w:gridCol w:w="4933"/>
      </w:tblGrid>
      <w:tr>
        <w:tblPrEx>
          <w:tblW w:w="5000" w:type="pct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jc w:val="left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</w:p>
        </w:tc>
        <w:tc>
          <w:tcPr>
            <w:tcW w:w="2500" w:type="pct"/>
            <w:noWrap w:val="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/>
              <w:keepLines/>
              <w:spacing w:before="560" w:after="560"/>
              <w:ind w:left="1134" w:right="1134" w:firstLine="0"/>
              <w:jc w:val="center"/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t>Przewodniczący Rady Powiatu</w:t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rFonts w:ascii="Times New Roman" w:eastAsia="Times New Roman" w:hAnsi="Times New Roman" w:cs="Times New Roman"/>
                <w:b w:val="0"/>
                <w:bCs w:val="0"/>
                <w:i w:val="0"/>
                <w:iCs w:val="0"/>
                <w:smallCaps w:val="0"/>
                <w:color w:val="000000"/>
                <w:sz w:val="22"/>
                <w:szCs w:val="22"/>
              </w:rPr>
              <w:br/>
            </w:r>
            <w:r>
              <w:rPr>
                <w:b/>
                <w:i w:val="0"/>
              </w:rPr>
              <w:t>Przemysław Cichosz</w:t>
            </w:r>
          </w:p>
        </w:tc>
      </w:tr>
    </w:tbl>
    <w:p w:rsidR="00A77B3E">
      <w:pPr>
        <w:keepNext/>
        <w:spacing w:before="0" w:after="0"/>
        <w:rPr>
          <w:rFonts w:ascii="Times New Roman" w:eastAsia="Times New Roman" w:hAnsi="Times New Roman" w:cs="Times New Roman"/>
          <w:b w:val="0"/>
          <w:i w:val="0"/>
          <w:caps w:val="0"/>
          <w:strike w:val="0"/>
          <w:color w:val="000000"/>
          <w:sz w:val="22"/>
          <w:u w:val="none" w:color="000000"/>
          <w:vertAlign w:val="baseline"/>
        </w:rPr>
      </w:pPr>
    </w:p>
    <w:sectPr>
      <w:footerReference w:type="default" r:id="rId5"/>
      <w:endnotePr>
        <w:numFmt w:val="decimal"/>
      </w:endnotePr>
      <w:pgSz w:w="11906" w:h="16838"/>
      <w:pgMar w:top="992" w:right="1020" w:bottom="992" w:left="10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6577"/>
      <w:gridCol w:w="3289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6577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lef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>Id: 172EA834-7BC9-44B7-8AF3-CDD13CA3F3AB. Podpisany</w:t>
          </w:r>
        </w:p>
      </w:tc>
      <w:tc>
        <w:tcPr>
          <w:tcW w:w="3289" w:type="dxa"/>
          <w:tcBorders>
            <w:top w:val="single" w:sz="2" w:space="0" w:color="auto"/>
            <w:left w:val="nil"/>
            <w:bottom w:val="nil"/>
            <w:right w:val="nil"/>
          </w:tcBorders>
          <w:noWrap w:val="0"/>
          <w:tcMar>
            <w:top w:w="100" w:type="dxa"/>
            <w:left w:w="0" w:type="dxa"/>
            <w:bottom w:w="0" w:type="dxa"/>
            <w:right w:w="0" w:type="dxa"/>
          </w:tcMar>
          <w:vAlign w:val="top"/>
        </w:tcPr>
        <w:p>
          <w:pPr>
            <w:jc w:val="right"/>
            <w:rPr>
              <w:rFonts w:ascii="Times New Roman" w:eastAsia="Times New Roman" w:hAnsi="Times New Roman" w:cs="Times New Roman"/>
              <w:b w:val="0"/>
              <w:sz w:val="18"/>
            </w:rPr>
          </w:pPr>
          <w:r>
            <w:rPr>
              <w:rFonts w:ascii="Times New Roman" w:eastAsia="Times New Roman" w:hAnsi="Times New Roman" w:cs="Times New Roman"/>
              <w:b w:val="0"/>
              <w:sz w:val="18"/>
            </w:rPr>
            <w:t xml:space="preserve">Strona </w: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begin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instrText>PAGE</w:instrText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separate"/>
          </w:r>
          <w:r>
            <w:rPr>
              <w:rFonts w:ascii="Times New Roman" w:eastAsia="Times New Roman" w:hAnsi="Times New Roman" w:cs="Times New Roman"/>
              <w:b w:val="0"/>
              <w:sz w:val="18"/>
            </w:rPr>
            <w:fldChar w:fldCharType="end"/>
          </w:r>
        </w:p>
      </w:tc>
    </w:tr>
  </w:tbl>
  <w:p>
    <w:pPr>
      <w:rPr>
        <w:rFonts w:ascii="Times New Roman" w:eastAsia="Times New Roman" w:hAnsi="Times New Roman" w:cs="Times New Roman"/>
        <w:b w:val="0"/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id="0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1815, poz. 1571</w:t>
      </w:r>
    </w:p>
  </w:footnote>
  <w:footnote w:id="1">
    <w:p>
      <w:pPr>
        <w:pStyle w:val="FootnoteText"/>
        <w:keepNext w:val="0"/>
        <w:keepLines/>
        <w:spacing w:before="0" w:after="0" w:line="240" w:lineRule="auto"/>
        <w:ind w:left="170" w:right="0" w:hanging="170"/>
        <w:jc w:val="both"/>
        <w:rPr>
          <w:rFonts w:ascii="Times New Roman" w:eastAsia="Times New Roman" w:hAnsi="Times New Roman" w:cs="Times New Roman"/>
          <w:sz w:val="20"/>
        </w:rPr>
      </w:pPr>
      <w:r>
        <w:rPr>
          <w:rStyle w:val="FootnoteReference"/>
        </w:rPr>
        <w:footnoteRef/>
      </w:r>
      <w:r>
        <w:rPr>
          <w:vertAlign w:val="superscript"/>
        </w:rPr>
        <w:t>) </w:t>
      </w:r>
      <w:r>
        <w:rPr>
          <w:rFonts w:ascii="Times New Roman" w:eastAsia="Times New Roman" w:hAnsi="Times New Roman" w:cs="Times New Roman"/>
          <w:b w:val="0"/>
          <w:caps w:val="0"/>
          <w:sz w:val="20"/>
        </w:rPr>
        <w:t>Przepisy wprowadzające zmiany opublikowano w: Dz. U. z 2019r. poz. 1078, poz. 1680, poz. 1681, poz. 1818, poz. 2197, poz. 2245, poz. 2248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noPunctuationKerning/>
  <w:characterSpacingControl w:val="doNotCompress"/>
  <w:endnotePr>
    <w:numFmt w:val="decimal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both"/>
    </w:pPr>
    <w:rPr>
      <w:rFonts w:ascii="Times New Roman" w:eastAsia="Times New Roman" w:hAnsi="Times New Roman" w:cs="Times New Roman"/>
      <w:sz w:val="22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footnotes" Target="footnot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footer" Target="footer1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Rada Powiatu Tarnogórskiego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XVI/171/2020 z dnia 28 stycznia 2020 r.</dc:title>
  <dc:subject>w sprawie zamiaru likwidacji Centrum Kształcenia Ustawicznego w^Tarnowskich Górach oraz szkół wchodzących w^jego skład</dc:subject>
  <dc:creator>nr367</dc:creator>
  <cp:lastModifiedBy>nr367</cp:lastModifiedBy>
  <cp:revision>1</cp:revision>
  <dcterms:created xsi:type="dcterms:W3CDTF">2020-01-29T09:11:50Z</dcterms:created>
  <dcterms:modified xsi:type="dcterms:W3CDTF">2020-01-29T09:11:50Z</dcterms:modified>
  <cp:category>Akt prawny</cp:category>
</cp:coreProperties>
</file>