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737B1" w14:textId="77777777" w:rsidR="00A77B3E" w:rsidRDefault="0036485C">
      <w:pPr>
        <w:jc w:val="center"/>
        <w:rPr>
          <w:b/>
          <w:caps/>
        </w:rPr>
      </w:pPr>
      <w:r>
        <w:rPr>
          <w:b/>
          <w:caps/>
        </w:rPr>
        <w:t>Uchwała Nr XX/201/2020</w:t>
      </w:r>
      <w:r>
        <w:rPr>
          <w:b/>
          <w:caps/>
        </w:rPr>
        <w:br/>
        <w:t>Rady Powiatu Tarnogórskiego</w:t>
      </w:r>
    </w:p>
    <w:p w14:paraId="048062F0" w14:textId="77777777" w:rsidR="00A77B3E" w:rsidRDefault="0036485C">
      <w:pPr>
        <w:spacing w:before="280" w:after="280"/>
        <w:jc w:val="center"/>
        <w:rPr>
          <w:b/>
          <w:caps/>
        </w:rPr>
      </w:pPr>
      <w:r>
        <w:t>z dnia 23 czerwca 2020 r.</w:t>
      </w:r>
    </w:p>
    <w:p w14:paraId="4C60384D" w14:textId="77777777" w:rsidR="00A77B3E" w:rsidRDefault="0036485C">
      <w:pPr>
        <w:keepNext/>
        <w:spacing w:after="480"/>
        <w:jc w:val="center"/>
      </w:pPr>
      <w:r>
        <w:rPr>
          <w:b/>
        </w:rPr>
        <w:t>w sprawie zmiany Wieloletniej Prognozy Finansowej Powiatu Tarnogórskiego na lata 2020-2028</w:t>
      </w:r>
    </w:p>
    <w:p w14:paraId="225CB4C5" w14:textId="77777777" w:rsidR="00A77B3E" w:rsidRDefault="0036485C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226, art. 227, art. 228, art. 229, art. 230, art. 231, </w:t>
      </w:r>
      <w:r>
        <w:t>art. 232, art. 242 i art. 243 ustawy z dnia 27 sierpnia 2009 roku o finansach publicznych (tekst jednolity: Dz. U. z 2019r. poz. 869 z późn.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rPr>
          <w:color w:val="000000"/>
          <w:u w:color="000000"/>
        </w:rPr>
        <w:t>) oraz Rozporządzenia Ministra Finansów z dnia 10 stycznia 2013 roku w sprawie wieloletniej prognozy finansow</w:t>
      </w:r>
      <w:r>
        <w:rPr>
          <w:color w:val="000000"/>
          <w:u w:color="000000"/>
        </w:rPr>
        <w:t>ej jednostki samorządu terytorialnego (tekst jednolity: Dz. U. z 2015r. poz. 92 z późn. zm.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>
        <w:rPr>
          <w:color w:val="000000"/>
          <w:u w:color="000000"/>
        </w:rPr>
        <w:t>)</w:t>
      </w:r>
    </w:p>
    <w:p w14:paraId="598FB864" w14:textId="77777777" w:rsidR="00A77B3E" w:rsidRDefault="0036485C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Rada Powiatu</w:t>
      </w:r>
      <w:r>
        <w:rPr>
          <w:b/>
          <w:color w:val="000000"/>
          <w:u w:color="000000"/>
        </w:rPr>
        <w:br/>
        <w:t>uchwala:</w:t>
      </w:r>
    </w:p>
    <w:p w14:paraId="79A1B176" w14:textId="77777777" w:rsidR="00A77B3E" w:rsidRDefault="0036485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Załącznik nr 1 do uchwały nr XV/156/2019 Rady Powiatu Tarnogórskiego z dnia 17 grudnia 2019 roku w sprawie Wieloletniej Prognozy Fina</w:t>
      </w:r>
      <w:r>
        <w:rPr>
          <w:color w:val="000000"/>
          <w:u w:color="000000"/>
        </w:rPr>
        <w:t>nsowej Powiatu Tarnogórskiego na lata 2020-2028 otrzymuje brzmienie według załącznika nr 1 do niniejszej uchwały.</w:t>
      </w:r>
    </w:p>
    <w:p w14:paraId="4B21F39A" w14:textId="77777777" w:rsidR="00A77B3E" w:rsidRDefault="0036485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Załącznik nr 2 do uchwały nr XV/156/2019 Rady Powiatu Tarnogórskiego z dnia 17 grudnia 2019 roku w sprawie Wieloletniej Prognozy Finansow</w:t>
      </w:r>
      <w:r>
        <w:rPr>
          <w:color w:val="000000"/>
          <w:u w:color="000000"/>
        </w:rPr>
        <w:t>ej Powiatu Tarnogórskiego na lata 2020-2028 otrzymuje brzmienie według załącznika nr 2 do niniejszej uchwały.</w:t>
      </w:r>
    </w:p>
    <w:p w14:paraId="708B3EF9" w14:textId="77777777" w:rsidR="00A77B3E" w:rsidRDefault="0036485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Objaśnienia wartości Wieloletniej Prognozy Finansowej Powiatu Tarnogórskiego na lata 2020-2028 przyjęte w związku ze zmianami dokonanymi w bu</w:t>
      </w:r>
      <w:r>
        <w:rPr>
          <w:color w:val="000000"/>
          <w:u w:color="000000"/>
        </w:rPr>
        <w:t>dżecie Powiatu Tarnogórskiego stanowią załącznik nr 3 do niniejszej uchwały.</w:t>
      </w:r>
    </w:p>
    <w:p w14:paraId="28FBC31B" w14:textId="77777777" w:rsidR="00A77B3E" w:rsidRDefault="0036485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Zarządowi Powiatu Tarnogórskiego.</w:t>
      </w:r>
    </w:p>
    <w:p w14:paraId="5D78A4F8" w14:textId="77777777" w:rsidR="00A77B3E" w:rsidRDefault="0036485C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 i podlega ogłoszeniu w sposób zwyczajowo przyjęty.</w:t>
      </w:r>
    </w:p>
    <w:p w14:paraId="785DA6D7" w14:textId="77777777" w:rsidR="00A77B3E" w:rsidRDefault="0036485C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3BD683C3" w14:textId="77777777" w:rsidR="00A77B3E" w:rsidRDefault="0036485C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EA396F" w14:paraId="7F8C5623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99AD8" w14:textId="77777777" w:rsidR="00EA396F" w:rsidRDefault="00EA396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6237D" w14:textId="77777777" w:rsidR="00EA396F" w:rsidRDefault="0036485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Przemysław Cichosz</w:t>
            </w:r>
          </w:p>
        </w:tc>
      </w:tr>
    </w:tbl>
    <w:p w14:paraId="45D173DA" w14:textId="77777777" w:rsidR="00A77B3E" w:rsidRDefault="0036485C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0F5644D8" w14:textId="19E016FC" w:rsidR="00A77B3E" w:rsidRDefault="0036485C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1 do uchwały</w:t>
      </w:r>
      <w:r>
        <w:rPr>
          <w:color w:val="000000"/>
          <w:u w:color="000000"/>
        </w:rPr>
        <w:t xml:space="preserve"> Nr XX/201/2020</w:t>
      </w:r>
      <w:r>
        <w:rPr>
          <w:color w:val="000000"/>
          <w:u w:color="000000"/>
        </w:rPr>
        <w:br/>
      </w:r>
      <w:r>
        <w:t>Rady Powiatu Tarnogórskiego</w:t>
      </w:r>
      <w:r>
        <w:rPr>
          <w:color w:val="000000"/>
          <w:u w:color="000000"/>
        </w:rPr>
        <w:br/>
      </w:r>
      <w:r>
        <w:t>z dnia 23 czerwca 2020 r.</w:t>
      </w:r>
      <w:r>
        <w:rPr>
          <w:color w:val="000000"/>
          <w:u w:color="000000"/>
        </w:rPr>
        <w:br/>
      </w:r>
      <w:hyperlink r:id="rId8" w:history="1">
        <w:r>
          <w:rPr>
            <w:rStyle w:val="Hipercze"/>
            <w:color w:val="000000"/>
            <w:u w:val="none" w:color="000000"/>
          </w:rPr>
          <w:t>Zalacznik1.pdf</w:t>
        </w:r>
      </w:hyperlink>
    </w:p>
    <w:p w14:paraId="7B9BD35A" w14:textId="161CD254" w:rsidR="00A77B3E" w:rsidRDefault="0036485C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Style w:val="Hipercze"/>
          <w:color w:val="000000"/>
          <w:u w:val="none" w:color="000000"/>
        </w:rPr>
        <w:lastRenderedPageBreak/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t xml:space="preserve">Załącznik Nr 2 do </w:t>
      </w:r>
      <w:r>
        <w:t>uchwały</w:t>
      </w:r>
      <w:r>
        <w:rPr>
          <w:rStyle w:val="Hipercze"/>
          <w:color w:val="000000"/>
          <w:u w:val="none" w:color="000000"/>
        </w:rPr>
        <w:t xml:space="preserve"> Nr XX/201/2020</w:t>
      </w:r>
      <w:r>
        <w:rPr>
          <w:rStyle w:val="Hipercze"/>
          <w:color w:val="000000"/>
          <w:u w:val="none" w:color="000000"/>
        </w:rPr>
        <w:br/>
      </w:r>
      <w:r>
        <w:t>Rady Powiatu Tarnogórskiego</w:t>
      </w:r>
      <w:r>
        <w:rPr>
          <w:rStyle w:val="Hipercze"/>
          <w:color w:val="000000"/>
          <w:u w:val="none" w:color="000000"/>
        </w:rPr>
        <w:br/>
      </w:r>
      <w:r>
        <w:t>z dnia 23 czerwca 2020 r.</w:t>
      </w:r>
      <w:r>
        <w:rPr>
          <w:rStyle w:val="Hipercze"/>
          <w:color w:val="000000"/>
          <w:u w:val="none" w:color="000000"/>
        </w:rPr>
        <w:br/>
      </w:r>
      <w:hyperlink r:id="rId10" w:history="1">
        <w:r>
          <w:rPr>
            <w:rStyle w:val="Hipercze"/>
            <w:color w:val="000000"/>
            <w:u w:val="none" w:color="000000"/>
          </w:rPr>
          <w:t>Zalacznik2.pdf</w:t>
        </w:r>
      </w:hyperlink>
    </w:p>
    <w:p w14:paraId="24082F70" w14:textId="77777777" w:rsidR="00A77B3E" w:rsidRDefault="0036485C">
      <w:pPr>
        <w:keepNext/>
        <w:spacing w:before="120" w:after="120" w:line="360" w:lineRule="auto"/>
        <w:ind w:left="5559"/>
        <w:jc w:val="left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lastRenderedPageBreak/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rPr>
          <w:rStyle w:val="Hipercze"/>
          <w:color w:val="000000"/>
          <w:u w:val="none" w:color="000000"/>
        </w:rPr>
        <w:t>Załącznik nr 3 do uchwały nr XX/201/2020</w:t>
      </w:r>
      <w:r>
        <w:rPr>
          <w:rStyle w:val="Hipercze"/>
          <w:color w:val="000000"/>
          <w:u w:val="none" w:color="000000"/>
        </w:rPr>
        <w:br/>
        <w:t>Rady Powiatu Tarnogórskiego</w:t>
      </w:r>
      <w:r>
        <w:rPr>
          <w:rStyle w:val="Hipercze"/>
          <w:color w:val="000000"/>
          <w:u w:val="none" w:color="000000"/>
        </w:rPr>
        <w:br/>
        <w:t>z dnia 23 czerwca 2020 r.</w:t>
      </w:r>
    </w:p>
    <w:p w14:paraId="6910AC62" w14:textId="77777777" w:rsidR="00A77B3E" w:rsidRDefault="0036485C">
      <w:pPr>
        <w:keepNext/>
        <w:spacing w:after="480"/>
        <w:jc w:val="center"/>
        <w:rPr>
          <w:rStyle w:val="Hipercze"/>
          <w:color w:val="000000"/>
          <w:u w:val="none" w:color="000000"/>
        </w:rPr>
      </w:pPr>
      <w:r>
        <w:rPr>
          <w:rStyle w:val="Hipercze"/>
          <w:b/>
          <w:color w:val="000000"/>
          <w:u w:val="none" w:color="000000"/>
        </w:rPr>
        <w:t>Objaśnienia do zmian kategorii i war</w:t>
      </w:r>
      <w:r>
        <w:rPr>
          <w:rStyle w:val="Hipercze"/>
          <w:b/>
          <w:color w:val="000000"/>
          <w:u w:val="none" w:color="000000"/>
        </w:rPr>
        <w:t>tości przyjętych w Wieloletniej Prognozie Finansowej Powiatu Tarnogórskiego na lata 2020 – 2028</w:t>
      </w:r>
    </w:p>
    <w:p w14:paraId="3FB21D7E" w14:textId="77777777" w:rsidR="00A77B3E" w:rsidRDefault="0036485C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Zmiany w prognozie i wykazie przedsięwzięć wieloletnich mają na celu dostosowanie tych dokumentów do zmian w budżecie dokonanych w miesiącach maj-czerwiec. Zmia</w:t>
      </w:r>
      <w:r>
        <w:rPr>
          <w:rStyle w:val="Hipercze"/>
          <w:color w:val="000000"/>
          <w:u w:val="none" w:color="000000"/>
        </w:rPr>
        <w:t>nie, w stosunku do poprzedniej prognozy uległy, wszystkie oprócz rozchodów, podstawowe kategorie roku bieżącego, a także wartość dochodów i wydatków w roku 2022. Korekty dla roku bieżącego przedstawiono w poniższej tabeli.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3001"/>
        <w:gridCol w:w="2612"/>
        <w:gridCol w:w="2115"/>
        <w:gridCol w:w="1726"/>
      </w:tblGrid>
      <w:tr w:rsidR="00EA396F" w14:paraId="3D5B51DD" w14:textId="77777777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24836" w14:textId="77777777" w:rsidR="00A77B3E" w:rsidRDefault="0036485C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28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90680" w14:textId="77777777" w:rsidR="00A77B3E" w:rsidRDefault="0036485C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Tytuł pozycji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B2FE6" w14:textId="77777777" w:rsidR="00A77B3E" w:rsidRDefault="0036485C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Wartość WPF z p</w:t>
            </w:r>
            <w:r>
              <w:rPr>
                <w:b/>
              </w:rPr>
              <w:t xml:space="preserve">oprzedniej prognozy z dnia 26.05.2020r. 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94467" w14:textId="77777777" w:rsidR="00A77B3E" w:rsidRDefault="0036485C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Wartość WPF z obecnej uchwały</w:t>
            </w:r>
          </w:p>
        </w:tc>
        <w:tc>
          <w:tcPr>
            <w:tcW w:w="16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1DF96" w14:textId="77777777" w:rsidR="00A77B3E" w:rsidRDefault="0036485C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Różnica</w:t>
            </w:r>
          </w:p>
        </w:tc>
      </w:tr>
      <w:tr w:rsidR="00EA396F" w14:paraId="62F79403" w14:textId="77777777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6052FD" w14:textId="77777777" w:rsidR="00A77B3E" w:rsidRDefault="0036485C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CAD98" w14:textId="77777777" w:rsidR="00A77B3E" w:rsidRDefault="0036485C">
            <w:pPr>
              <w:rPr>
                <w:rStyle w:val="Hipercze"/>
                <w:color w:val="000000"/>
                <w:u w:val="none" w:color="000000"/>
              </w:rPr>
            </w:pPr>
            <w:r>
              <w:t>Ogółem dochody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7C7975" w14:textId="77777777" w:rsidR="00A77B3E" w:rsidRDefault="0036485C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192 534 753,59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4C6428" w14:textId="77777777" w:rsidR="00A77B3E" w:rsidRDefault="0036485C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191 397 573,00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AB26AE" w14:textId="77777777" w:rsidR="00A77B3E" w:rsidRDefault="0036485C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-1 137 180,59</w:t>
            </w:r>
          </w:p>
        </w:tc>
      </w:tr>
      <w:tr w:rsidR="00EA396F" w14:paraId="2A84CC0B" w14:textId="77777777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F616C6" w14:textId="77777777" w:rsidR="00A77B3E" w:rsidRDefault="0036485C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2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4820B" w14:textId="77777777" w:rsidR="00A77B3E" w:rsidRDefault="0036485C">
            <w:pPr>
              <w:rPr>
                <w:rStyle w:val="Hipercze"/>
                <w:color w:val="000000"/>
                <w:u w:val="none" w:color="000000"/>
              </w:rPr>
            </w:pPr>
            <w:r>
              <w:t>Ogółem wydatki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8DD136" w14:textId="77777777" w:rsidR="00A77B3E" w:rsidRDefault="0036485C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206 702 451,59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9FF011" w14:textId="77777777" w:rsidR="00A77B3E" w:rsidRDefault="0036485C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207 930 378,00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C981CA" w14:textId="77777777" w:rsidR="00A77B3E" w:rsidRDefault="0036485C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1 227 926,41</w:t>
            </w:r>
          </w:p>
        </w:tc>
      </w:tr>
      <w:tr w:rsidR="00EA396F" w14:paraId="231E9CEE" w14:textId="77777777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949B8A" w14:textId="77777777" w:rsidR="00A77B3E" w:rsidRDefault="0036485C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3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FC9EF" w14:textId="77777777" w:rsidR="00A77B3E" w:rsidRDefault="0036485C">
            <w:pPr>
              <w:rPr>
                <w:rStyle w:val="Hipercze"/>
                <w:color w:val="000000"/>
                <w:u w:val="none" w:color="000000"/>
              </w:rPr>
            </w:pPr>
            <w:r>
              <w:t>Wynik budżetu (1-2)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92B6A1" w14:textId="77777777" w:rsidR="00A77B3E" w:rsidRDefault="0036485C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-14 167 698,00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753266" w14:textId="77777777" w:rsidR="00A77B3E" w:rsidRDefault="0036485C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-16 532 </w:t>
            </w:r>
            <w:r>
              <w:t>805,00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1B732E" w14:textId="77777777" w:rsidR="00A77B3E" w:rsidRDefault="0036485C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-2 365 107,00</w:t>
            </w:r>
          </w:p>
        </w:tc>
      </w:tr>
      <w:tr w:rsidR="00EA396F" w14:paraId="25DBD335" w14:textId="77777777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71B8B" w14:textId="77777777" w:rsidR="00A77B3E" w:rsidRDefault="0036485C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88F78" w14:textId="77777777" w:rsidR="00A77B3E" w:rsidRDefault="0036485C">
            <w:pPr>
              <w:rPr>
                <w:rStyle w:val="Hipercze"/>
                <w:color w:val="000000"/>
                <w:u w:val="none" w:color="000000"/>
              </w:rPr>
            </w:pPr>
            <w:r>
              <w:t>Przychody ogółem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54BE9F" w14:textId="77777777" w:rsidR="00A77B3E" w:rsidRDefault="0036485C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17 071 698,00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218CF0" w14:textId="77777777" w:rsidR="00A77B3E" w:rsidRDefault="0036485C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19 436 805,00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28AF5A" w14:textId="77777777" w:rsidR="00A77B3E" w:rsidRDefault="0036485C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2 365 107,00</w:t>
            </w:r>
          </w:p>
        </w:tc>
      </w:tr>
      <w:tr w:rsidR="00EA396F" w14:paraId="37A71290" w14:textId="77777777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4264FA" w14:textId="77777777" w:rsidR="00A77B3E" w:rsidRDefault="0036485C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8CB05" w14:textId="77777777" w:rsidR="00A77B3E" w:rsidRDefault="0036485C">
            <w:pPr>
              <w:rPr>
                <w:rStyle w:val="Hipercze"/>
                <w:color w:val="000000"/>
                <w:u w:val="none" w:color="000000"/>
              </w:rPr>
            </w:pPr>
            <w:r>
              <w:t>Rozchody budżetu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0176EC" w14:textId="77777777" w:rsidR="00A77B3E" w:rsidRDefault="0036485C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2 904 000,00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3C4288" w14:textId="77777777" w:rsidR="00A77B3E" w:rsidRDefault="0036485C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2 904 000,00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D12C8E" w14:textId="77777777" w:rsidR="00A77B3E" w:rsidRDefault="0036485C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0,00</w:t>
            </w:r>
          </w:p>
        </w:tc>
      </w:tr>
      <w:tr w:rsidR="00EA396F" w14:paraId="51F3613C" w14:textId="77777777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FE306" w14:textId="77777777" w:rsidR="00A77B3E" w:rsidRDefault="0036485C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6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52650" w14:textId="77777777" w:rsidR="00A77B3E" w:rsidRDefault="0036485C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Wynik operacyjny brutto =</w:t>
            </w:r>
            <w:r>
              <w:rPr>
                <w:rStyle w:val="Hipercze"/>
                <w:color w:val="000000"/>
                <w:u w:val="none" w:color="000000"/>
              </w:rPr>
              <w:br/>
              <w:t>dochody bieżące - wydatki bieżące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B8953" w14:textId="77777777" w:rsidR="00A77B3E" w:rsidRDefault="0036485C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7 281 072,00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0332F" w14:textId="77777777" w:rsidR="00A77B3E" w:rsidRDefault="0036485C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7 268 572,00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859A1" w14:textId="77777777" w:rsidR="00A77B3E" w:rsidRDefault="0036485C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-12 500,00</w:t>
            </w:r>
          </w:p>
        </w:tc>
      </w:tr>
    </w:tbl>
    <w:p w14:paraId="00E61C48" w14:textId="77777777" w:rsidR="00A77B3E" w:rsidRDefault="0036485C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 xml:space="preserve">Jako </w:t>
      </w:r>
      <w:r>
        <w:rPr>
          <w:rStyle w:val="Hipercze"/>
          <w:color w:val="000000"/>
          <w:u w:val="none" w:color="000000"/>
        </w:rPr>
        <w:t>przyczynę zaistniałych zmian po stronie dochodowej w roku 2020 wskazać należy:</w:t>
      </w:r>
    </w:p>
    <w:p w14:paraId="16D7B5B3" w14:textId="77777777" w:rsidR="00A77B3E" w:rsidRDefault="0036485C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1. </w:t>
      </w:r>
      <w:r>
        <w:rPr>
          <w:rStyle w:val="Hipercze"/>
          <w:color w:val="000000"/>
          <w:u w:val="none" w:color="000000"/>
        </w:rPr>
        <w:t>otrzymanie od Wojewody Śląskiego dotacji celem współfinansowania zadań zleconych w straży pożarnej, w obszarze przeciwdziałania skutkom epidemii COVID-19 oraz wsparcia dla po</w:t>
      </w:r>
      <w:r>
        <w:rPr>
          <w:rStyle w:val="Hipercze"/>
          <w:color w:val="000000"/>
          <w:u w:val="none" w:color="000000"/>
        </w:rPr>
        <w:t>siadaczy Karty Polaka;</w:t>
      </w:r>
    </w:p>
    <w:p w14:paraId="6C6248B3" w14:textId="77777777" w:rsidR="00A77B3E" w:rsidRDefault="0036485C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2. </w:t>
      </w:r>
      <w:r>
        <w:rPr>
          <w:rStyle w:val="Hipercze"/>
          <w:color w:val="000000"/>
          <w:u w:val="none" w:color="000000"/>
        </w:rPr>
        <w:t>otrzymanie dofinansowania z Gminy Miasteczko Śląskie na budowę ścieżki pieszo-rowerowej wzdłuż ul. Św. Marka;</w:t>
      </w:r>
    </w:p>
    <w:p w14:paraId="118BFAF8" w14:textId="77777777" w:rsidR="00A77B3E" w:rsidRDefault="0036485C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3. </w:t>
      </w:r>
      <w:r>
        <w:rPr>
          <w:rStyle w:val="Hipercze"/>
          <w:color w:val="000000"/>
          <w:u w:val="none" w:color="000000"/>
        </w:rPr>
        <w:t xml:space="preserve">otrzymanie z budżetu państwa dotacji celem sfinansowania programu z zakresu pomocy społecznej pn. „Abecadło bez </w:t>
      </w:r>
      <w:r>
        <w:rPr>
          <w:rStyle w:val="Hipercze"/>
          <w:color w:val="000000"/>
          <w:u w:val="none" w:color="000000"/>
        </w:rPr>
        <w:t>przemocy”;</w:t>
      </w:r>
    </w:p>
    <w:p w14:paraId="4227C899" w14:textId="77777777" w:rsidR="00A77B3E" w:rsidRDefault="0036485C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4. </w:t>
      </w:r>
      <w:r>
        <w:rPr>
          <w:rStyle w:val="Hipercze"/>
          <w:color w:val="000000"/>
          <w:u w:val="none" w:color="000000"/>
        </w:rPr>
        <w:t>brak dofinansowania z Nadleśnictwa Świerklaniec oraz obniżone dofinansowanie z Funduszu Dróg Samorządowych dla inwestycji związanej z rozbudową DP3210S i 3207S przy ul. Główniej w Zendku;</w:t>
      </w:r>
    </w:p>
    <w:p w14:paraId="0B475A85" w14:textId="77777777" w:rsidR="00A77B3E" w:rsidRDefault="0036485C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5. </w:t>
      </w:r>
      <w:r>
        <w:rPr>
          <w:rStyle w:val="Hipercze"/>
          <w:color w:val="000000"/>
          <w:u w:val="none" w:color="000000"/>
        </w:rPr>
        <w:t>otrzymanie z Funduszu Pracy środków na finansowanie</w:t>
      </w:r>
      <w:r>
        <w:rPr>
          <w:rStyle w:val="Hipercze"/>
          <w:color w:val="000000"/>
          <w:u w:val="none" w:color="000000"/>
        </w:rPr>
        <w:t xml:space="preserve"> zwiększonych kosztów osobowych i rzeczowych funkcjonowania Powiatowego Urzędu Pracy związanych z przeciwdziałaniem skutkom gospodarczym epidemii COVID-19;</w:t>
      </w:r>
    </w:p>
    <w:p w14:paraId="4B6857FD" w14:textId="77777777" w:rsidR="00A77B3E" w:rsidRDefault="0036485C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6. </w:t>
      </w:r>
      <w:r>
        <w:rPr>
          <w:rStyle w:val="Hipercze"/>
          <w:color w:val="000000"/>
          <w:u w:val="none" w:color="000000"/>
        </w:rPr>
        <w:t xml:space="preserve">otrzymanie z Ministerstwa Finansów refundacji wydatków strukturalnych poniesionych </w:t>
      </w:r>
      <w:r>
        <w:rPr>
          <w:rStyle w:val="Hipercze"/>
          <w:color w:val="000000"/>
          <w:u w:val="none" w:color="000000"/>
        </w:rPr>
        <w:t>w latach ubiegłych na termomodernizację Specjalnego Ośrodka Szkolno-Wychowawczego. Środki te przeznaczono w obecnym budżecie na doszacowanie planu wydatków celem przebudowy pomieszczeń sanitarnych w Zespole Szkół Technicznych i Ogólnokształcących;</w:t>
      </w:r>
    </w:p>
    <w:p w14:paraId="7D045D2C" w14:textId="77777777" w:rsidR="00A77B3E" w:rsidRDefault="0036485C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7. </w:t>
      </w:r>
      <w:r>
        <w:rPr>
          <w:rStyle w:val="Hipercze"/>
          <w:color w:val="000000"/>
          <w:u w:val="none" w:color="000000"/>
        </w:rPr>
        <w:t>wygen</w:t>
      </w:r>
      <w:r>
        <w:rPr>
          <w:rStyle w:val="Hipercze"/>
          <w:color w:val="000000"/>
          <w:u w:val="none" w:color="000000"/>
        </w:rPr>
        <w:t>erowanie dodatkowych dochodów w Powiatowym Centrum Pomocy Rodzinie z not płatnych przez gminy w związku z umieszczeniem dzieci w pieczy zastępczej.</w:t>
      </w:r>
    </w:p>
    <w:p w14:paraId="2B776024" w14:textId="77777777" w:rsidR="00A77B3E" w:rsidRDefault="0036485C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Zmiany w planie wydatków były rezultatem:</w:t>
      </w:r>
    </w:p>
    <w:p w14:paraId="1DB001FF" w14:textId="77777777" w:rsidR="00A77B3E" w:rsidRDefault="0036485C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1. </w:t>
      </w:r>
      <w:r>
        <w:rPr>
          <w:rStyle w:val="Hipercze"/>
          <w:color w:val="000000"/>
          <w:u w:val="none" w:color="000000"/>
        </w:rPr>
        <w:t>zmian w planowanych dochodach, o których mowa powyżej;</w:t>
      </w:r>
    </w:p>
    <w:p w14:paraId="044960F7" w14:textId="77777777" w:rsidR="00A77B3E" w:rsidRDefault="0036485C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2. </w:t>
      </w:r>
      <w:r>
        <w:rPr>
          <w:rStyle w:val="Hipercze"/>
          <w:color w:val="000000"/>
          <w:u w:val="none" w:color="000000"/>
        </w:rPr>
        <w:t>zaang</w:t>
      </w:r>
      <w:r>
        <w:rPr>
          <w:rStyle w:val="Hipercze"/>
          <w:color w:val="000000"/>
          <w:u w:val="none" w:color="000000"/>
        </w:rPr>
        <w:t>ażowania przychodów celem zabezpieczenia dodatkowego wkładu własnego na rozbudowę ulicy Głównej w Zendku. Należy w tym miejscu dodać i podkreślić, iż przychody przeznaczono również celem skompensowania zmniejszonych dochodów na realizację omawianego zadani</w:t>
      </w:r>
      <w:r>
        <w:rPr>
          <w:rStyle w:val="Hipercze"/>
          <w:color w:val="000000"/>
          <w:u w:val="none" w:color="000000"/>
        </w:rPr>
        <w:t>a;</w:t>
      </w:r>
    </w:p>
    <w:p w14:paraId="0E19A898" w14:textId="77777777" w:rsidR="00A77B3E" w:rsidRDefault="0036485C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3. </w:t>
      </w:r>
      <w:r>
        <w:rPr>
          <w:rStyle w:val="Hipercze"/>
          <w:color w:val="000000"/>
          <w:u w:val="none" w:color="000000"/>
        </w:rPr>
        <w:t>przeniesień pomiędzy poszczególnymi tytułami w grupie wydatków. Zabezpieczono między innymi kolejne środki na zakup materiałów i usług związanych ze zwalczaniem epidemii koronawirusa.</w:t>
      </w:r>
    </w:p>
    <w:p w14:paraId="09657FED" w14:textId="77777777" w:rsidR="00A77B3E" w:rsidRDefault="0036485C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lastRenderedPageBreak/>
        <w:t>W analizowanym okresie nie uległa zmianie wartość planowanych rozc</w:t>
      </w:r>
      <w:r>
        <w:rPr>
          <w:rStyle w:val="Hipercze"/>
          <w:color w:val="000000"/>
          <w:u w:val="none" w:color="000000"/>
        </w:rPr>
        <w:t>hodów roku 2020. Co zaś się tyczy roku 2022 zwiększono plan dochodów i wydatków majątkowych o wartość planowanej do otrzymania dotacji strukturalnej na termomodernizację budynku szkoły oraz sali gimnastycznej Zespołu Szkół Budowlano-Architektonicznych oraz</w:t>
      </w:r>
      <w:r>
        <w:rPr>
          <w:rStyle w:val="Hipercze"/>
          <w:color w:val="000000"/>
          <w:u w:val="none" w:color="000000"/>
        </w:rPr>
        <w:t xml:space="preserve"> termomodernizację budynku Zarządu Dróg Powiatowych wraz z instalacją fotowoltaiki (łącznie o 2 412 tys. zł). Jeśli zaś chodzi o pozostałą część wydatków majątkowych, finansowaną środkami własnymi, nie ma konieczności dokonania dodatkowych korekt. Przy two</w:t>
      </w:r>
      <w:r>
        <w:rPr>
          <w:rStyle w:val="Hipercze"/>
          <w:color w:val="000000"/>
          <w:u w:val="none" w:color="000000"/>
        </w:rPr>
        <w:t>rzeniu bowiem wieloletniej prognozy założono w latach przyszłych pewną rezerwę środków w segmencie majątkowym na wypadek przystąpienia do realizacji nowych zadań, wzrostu wartości kosztorysowej, czy też możliwości aplikowania o dodatkowe środki zewnętrzne.</w:t>
      </w:r>
      <w:r>
        <w:rPr>
          <w:rStyle w:val="Hipercze"/>
          <w:color w:val="000000"/>
          <w:u w:val="none" w:color="000000"/>
        </w:rPr>
        <w:t xml:space="preserve"> W ramach omawianych termomodernizacji zaangażowane będą środki z trzech źródeł finansowania tj. dofinansowanie unijne (ostatnia cyfra paragrafu „7”), wkład własny kwalifikowany (ostatnia cyfra paragrafu „9”) oraz wkład własny niekwalifikowany (ostatnia cy</w:t>
      </w:r>
      <w:r>
        <w:rPr>
          <w:rStyle w:val="Hipercze"/>
          <w:color w:val="000000"/>
          <w:u w:val="none" w:color="000000"/>
        </w:rPr>
        <w:t>fra paragrafu „0”). Celem zachowania spójności i czytelności danych cała wartość zadania została w wykazie przedsięwzięć przedstawiona w wierszu 1.1 jako wydatki na programy współfinansowane środkami unijnymi.</w:t>
      </w:r>
    </w:p>
    <w:p w14:paraId="15E95D20" w14:textId="77777777" w:rsidR="00A77B3E" w:rsidRDefault="0036485C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Dokonane zmiany nieznacznie negatywnie wpłynęł</w:t>
      </w:r>
      <w:r>
        <w:rPr>
          <w:rStyle w:val="Hipercze"/>
          <w:color w:val="000000"/>
          <w:u w:val="none" w:color="000000"/>
        </w:rPr>
        <w:t xml:space="preserve">y na relacje ustawowe określone w art. 242 i 243 ustawy o finansach publicznych. A to w związku z  przeniesieniami środków z planu wydatków majątkowych na bieżące. Podkreślenia wymaga fakt, iż obie analizowane relacje spełnione są, zarówno w roku obecnym, </w:t>
      </w:r>
      <w:r>
        <w:rPr>
          <w:rStyle w:val="Hipercze"/>
          <w:color w:val="000000"/>
          <w:u w:val="none" w:color="000000"/>
        </w:rPr>
        <w:t>jak też i w latach przyszłych, ze stosunkowo bezpieczną nadwyżką.</w:t>
      </w:r>
    </w:p>
    <w:p w14:paraId="34A646AE" w14:textId="77777777" w:rsidR="00A77B3E" w:rsidRDefault="0036485C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W wykazie przedsięwzięć stanowiącym załącznik nr 2 zaszły następujące zmiany:</w:t>
      </w:r>
    </w:p>
    <w:p w14:paraId="69F24192" w14:textId="77777777" w:rsidR="00A77B3E" w:rsidRDefault="0036485C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1. </w:t>
      </w:r>
      <w:r>
        <w:rPr>
          <w:rStyle w:val="Hipercze"/>
          <w:color w:val="000000"/>
          <w:u w:val="none" w:color="000000"/>
        </w:rPr>
        <w:t>wprowadzono do wykazu zadanie inwestycyjne pod nazwą „Termomodernizacja budynku szkoły oraz sali gimnastyczne</w:t>
      </w:r>
      <w:r>
        <w:rPr>
          <w:rStyle w:val="Hipercze"/>
          <w:color w:val="000000"/>
          <w:u w:val="none" w:color="000000"/>
        </w:rPr>
        <w:t>j Zespołu Szkół Budowlano-Architektonicznych w Tarnowskich Górach” realizowane w latach 2020-2022 przez Wydział Inwestycji i Drogownictwa w łącznej kwocie 2 564 000,00 zł. Zadanie to, dofinansowane środkami strukturalnymi, ma na celu poprawę komfortu kszta</w:t>
      </w:r>
      <w:r>
        <w:rPr>
          <w:rStyle w:val="Hipercze"/>
          <w:color w:val="000000"/>
          <w:u w:val="none" w:color="000000"/>
        </w:rPr>
        <w:t>łcenia oraz ograniczenie kosztów funkcjonowania jednostki;</w:t>
      </w:r>
    </w:p>
    <w:p w14:paraId="0DCA7F5E" w14:textId="77777777" w:rsidR="00A77B3E" w:rsidRDefault="0036485C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2. </w:t>
      </w:r>
      <w:r>
        <w:rPr>
          <w:rStyle w:val="Hipercze"/>
          <w:color w:val="000000"/>
          <w:u w:val="none" w:color="000000"/>
        </w:rPr>
        <w:t>wprowadzono do wykazu zadanie inwestycyjne pod nazwą „Termomodernizacja budynku Zarządu Dróg Powiatowych w Tarnowskich Górach wraz z instalacją fotowoltaiki” realizowane w latach 2020-2022 przez</w:t>
      </w:r>
      <w:r>
        <w:rPr>
          <w:rStyle w:val="Hipercze"/>
          <w:color w:val="000000"/>
          <w:u w:val="none" w:color="000000"/>
        </w:rPr>
        <w:t xml:space="preserve"> Wydział Inwestycji i Drogownictwa w łącznej kwocie 808 106,00 zł. Zadanie to, dofinansowane środkami strukturalnymi, ma na celu poprawę komfortu pracy oraz ograniczenie kosztów funkcjonowania jednostki</w:t>
      </w:r>
    </w:p>
    <w:p w14:paraId="2C850042" w14:textId="77777777" w:rsidR="00A77B3E" w:rsidRDefault="0036485C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3. </w:t>
      </w:r>
      <w:r>
        <w:rPr>
          <w:rStyle w:val="Hipercze"/>
          <w:color w:val="000000"/>
          <w:u w:val="none" w:color="000000"/>
        </w:rPr>
        <w:t>zwiększono o kwotę 356 000,00 zł limit wydatków ro</w:t>
      </w:r>
      <w:r>
        <w:rPr>
          <w:rStyle w:val="Hipercze"/>
          <w:color w:val="000000"/>
          <w:u w:val="none" w:color="000000"/>
        </w:rPr>
        <w:t>ku 2020 oraz łączną wartość zadania „Rozbudowa DP 3210S i 3207S ul. Główna w Zendku” prowadzonego przez Zarząd Dróg Powiatowych, w związku z koniecznością dostosowania planu do wartości określonej we wniosku aplikacyjnym złożonym do Funduszu Dróg Samorządo</w:t>
      </w:r>
      <w:r>
        <w:rPr>
          <w:rStyle w:val="Hipercze"/>
          <w:color w:val="000000"/>
          <w:u w:val="none" w:color="000000"/>
        </w:rPr>
        <w:t>wych;</w:t>
      </w:r>
    </w:p>
    <w:p w14:paraId="0567A5EB" w14:textId="77777777" w:rsidR="00A77B3E" w:rsidRDefault="0036485C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4. </w:t>
      </w:r>
      <w:r>
        <w:rPr>
          <w:rStyle w:val="Hipercze"/>
          <w:color w:val="000000"/>
          <w:u w:val="none" w:color="000000"/>
        </w:rPr>
        <w:t>zwiększono o kwotę 100 062,00 zł limit wydatków roku 2020 oraz łączną wartość zadania „Przebudowa pomieszczeń sanitarnych w Zespole Szkół Technicznych i Ogólnokształcących w Tarnowskich Górach” prowadzonego przez Wydział Inwestycji i Drogownictwa,</w:t>
      </w:r>
      <w:r>
        <w:rPr>
          <w:rStyle w:val="Hipercze"/>
          <w:color w:val="000000"/>
          <w:u w:val="none" w:color="000000"/>
        </w:rPr>
        <w:t xml:space="preserve"> w związku z rozstrzygnięciem przetargu na realizację zadania.</w:t>
      </w:r>
    </w:p>
    <w:sectPr w:rsidR="00A77B3E">
      <w:footerReference w:type="default" r:id="rId11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9A2D42" w14:textId="77777777" w:rsidR="0036485C" w:rsidRDefault="0036485C">
      <w:r>
        <w:separator/>
      </w:r>
    </w:p>
  </w:endnote>
  <w:endnote w:type="continuationSeparator" w:id="0">
    <w:p w14:paraId="4FDFE04E" w14:textId="77777777" w:rsidR="0036485C" w:rsidRDefault="00364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EA396F" w14:paraId="03B619DF" w14:textId="77777777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</w:tcPr>
        <w:p w14:paraId="07E1134A" w14:textId="77777777" w:rsidR="00EA396F" w:rsidRDefault="0036485C">
          <w:pPr>
            <w:jc w:val="left"/>
            <w:rPr>
              <w:sz w:val="18"/>
            </w:rPr>
          </w:pPr>
          <w:r>
            <w:rPr>
              <w:sz w:val="18"/>
            </w:rPr>
            <w:t>Id: 30ABFDF6-70CD-4581-B0A2-48BA8BC38219.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</w:tcPr>
        <w:p w14:paraId="60ADB999" w14:textId="77777777" w:rsidR="00EA396F" w:rsidRDefault="0036485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D30A3">
            <w:rPr>
              <w:sz w:val="18"/>
            </w:rPr>
            <w:fldChar w:fldCharType="separate"/>
          </w:r>
          <w:r w:rsidR="008D30A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C0B3A14" w14:textId="77777777" w:rsidR="00EA396F" w:rsidRDefault="00EA396F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EA396F" w14:paraId="71277F00" w14:textId="77777777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</w:tcPr>
        <w:p w14:paraId="431AA98C" w14:textId="77777777" w:rsidR="00EA396F" w:rsidRDefault="0036485C">
          <w:pPr>
            <w:jc w:val="left"/>
            <w:rPr>
              <w:sz w:val="18"/>
            </w:rPr>
          </w:pPr>
          <w:r>
            <w:rPr>
              <w:sz w:val="18"/>
            </w:rPr>
            <w:t>Id: 30ABFDF6-70CD-4581-B0A2-48BA8BC38219.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</w:tcPr>
        <w:p w14:paraId="70E736A0" w14:textId="77777777" w:rsidR="00EA396F" w:rsidRDefault="0036485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D30A3">
            <w:rPr>
              <w:sz w:val="18"/>
            </w:rPr>
            <w:fldChar w:fldCharType="separate"/>
          </w:r>
          <w:r w:rsidR="008D30A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3400BFA" w14:textId="77777777" w:rsidR="00EA396F" w:rsidRDefault="00EA396F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EA396F" w14:paraId="02E27BF8" w14:textId="77777777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</w:tcPr>
        <w:p w14:paraId="0BB83A78" w14:textId="77777777" w:rsidR="00EA396F" w:rsidRDefault="0036485C">
          <w:pPr>
            <w:jc w:val="left"/>
            <w:rPr>
              <w:sz w:val="18"/>
            </w:rPr>
          </w:pPr>
          <w:r>
            <w:rPr>
              <w:sz w:val="18"/>
            </w:rPr>
            <w:t>Id: 30ABFDF6-70CD-4581-B0A2-48BA8BC38219.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</w:tcPr>
        <w:p w14:paraId="35A7D6A6" w14:textId="3199589C" w:rsidR="00EA396F" w:rsidRDefault="0036485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D30A3">
            <w:rPr>
              <w:sz w:val="18"/>
            </w:rPr>
            <w:fldChar w:fldCharType="separate"/>
          </w:r>
          <w:r w:rsidR="008D30A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5BA8E85" w14:textId="77777777" w:rsidR="00EA396F" w:rsidRDefault="00EA396F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EA396F" w14:paraId="1236ABEC" w14:textId="77777777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</w:tcPr>
        <w:p w14:paraId="3D298DAB" w14:textId="77777777" w:rsidR="00EA396F" w:rsidRDefault="0036485C">
          <w:pPr>
            <w:jc w:val="left"/>
            <w:rPr>
              <w:sz w:val="18"/>
            </w:rPr>
          </w:pPr>
          <w:r>
            <w:rPr>
              <w:sz w:val="18"/>
            </w:rPr>
            <w:t>Id: 30ABFDF6-70CD-4581-B0A2-48BA8BC38219.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</w:tcPr>
        <w:p w14:paraId="7E2CA804" w14:textId="23A32709" w:rsidR="00EA396F" w:rsidRDefault="0036485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D30A3">
            <w:rPr>
              <w:sz w:val="18"/>
            </w:rPr>
            <w:fldChar w:fldCharType="separate"/>
          </w:r>
          <w:r w:rsidR="008D30A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66E49FC" w14:textId="77777777" w:rsidR="00EA396F" w:rsidRDefault="00EA396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A1A23" w14:textId="77777777" w:rsidR="0036485C" w:rsidRDefault="0036485C">
      <w:r>
        <w:separator/>
      </w:r>
    </w:p>
  </w:footnote>
  <w:footnote w:type="continuationSeparator" w:id="0">
    <w:p w14:paraId="3CFDC611" w14:textId="77777777" w:rsidR="0036485C" w:rsidRDefault="0036485C">
      <w:r>
        <w:continuationSeparator/>
      </w:r>
    </w:p>
  </w:footnote>
  <w:footnote w:id="1">
    <w:p w14:paraId="4F0C2268" w14:textId="77777777" w:rsidR="00EA396F" w:rsidRDefault="0036485C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 xml:space="preserve">Przepisy wprowadzające zmiany opublikowano w: Dz. U. z 2018r. poz. 2245, z 2019r. poz. 1649, z 2020r. poz. 284, </w:t>
      </w:r>
      <w:r>
        <w:t>poz. 374, poz. 568, poz. 695</w:t>
      </w:r>
    </w:p>
  </w:footnote>
  <w:footnote w:id="2">
    <w:p w14:paraId="1F90CBB8" w14:textId="77777777" w:rsidR="00EA396F" w:rsidRDefault="0036485C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Przepisy wprowadzające zmiany opublikowano w: Dz. U. z 2019r. poz. 1903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6F"/>
    <w:rsid w:val="0036485C"/>
    <w:rsid w:val="008D30A3"/>
    <w:rsid w:val="00EA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B2963"/>
  <w15:docId w15:val="{9AC440D7-1FC7-4E9F-8B8B-4D1C99FE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r511\AppData\Local\Temp\Zalacznik1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hyperlink" Target="file:///C:\Users\nr511\AppData\Local\Temp\Zalacznik2.pdf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1174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XX/201/2020 z dnia 23 czerwca 2020 r.</dc:title>
  <dc:subject>w sprawie zmiany Wieloletniej Prognozy Finansowej Powiatu Tarnogórskiego na lata 2020-2028</dc:subject>
  <dc:creator>nr367</dc:creator>
  <cp:lastModifiedBy>nr511</cp:lastModifiedBy>
  <cp:revision>2</cp:revision>
  <dcterms:created xsi:type="dcterms:W3CDTF">2020-07-21T11:15:00Z</dcterms:created>
  <dcterms:modified xsi:type="dcterms:W3CDTF">2020-07-21T11:15:00Z</dcterms:modified>
  <cp:category>Akt prawny</cp:category>
</cp:coreProperties>
</file>