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D6F" w14:textId="77777777" w:rsidR="00880236" w:rsidRDefault="004920AE" w:rsidP="005B5E80">
      <w:pPr>
        <w:keepNext/>
        <w:autoSpaceDE w:val="0"/>
        <w:autoSpaceDN w:val="0"/>
        <w:adjustRightInd w:val="0"/>
        <w:spacing w:after="0" w:line="276" w:lineRule="auto"/>
        <w:rPr>
          <w:rFonts w:ascii="Arial" w:eastAsia="Times New Roman" w:hAnsi="Arial" w:cs="Arial"/>
          <w:kern w:val="0"/>
          <w:sz w:val="20"/>
          <w:szCs w:val="20"/>
          <w:lang w:eastAsia="pl-PL"/>
          <w14:ligatures w14:val="none"/>
        </w:rPr>
      </w:pPr>
      <w:r w:rsidRPr="004920AE">
        <w:rPr>
          <w:rFonts w:ascii="Arial" w:eastAsia="Times New Roman" w:hAnsi="Arial" w:cs="Arial"/>
          <w:kern w:val="0"/>
          <w:sz w:val="20"/>
          <w:szCs w:val="20"/>
          <w:lang w:eastAsia="pl-PL"/>
          <w14:ligatures w14:val="none"/>
        </w:rPr>
        <w:t xml:space="preserve">GN.6840.23.2025 </w:t>
      </w:r>
      <w:r w:rsidR="005B5E80">
        <w:rPr>
          <w:rFonts w:ascii="Arial" w:eastAsia="Times New Roman" w:hAnsi="Arial" w:cs="Arial"/>
          <w:kern w:val="0"/>
          <w:sz w:val="20"/>
          <w:szCs w:val="20"/>
          <w:lang w:eastAsia="pl-PL"/>
          <w14:ligatures w14:val="none"/>
        </w:rPr>
        <w:tab/>
      </w:r>
      <w:r w:rsidR="005B5E80">
        <w:rPr>
          <w:rFonts w:ascii="Arial" w:eastAsia="Times New Roman" w:hAnsi="Arial" w:cs="Arial"/>
          <w:kern w:val="0"/>
          <w:sz w:val="20"/>
          <w:szCs w:val="20"/>
          <w:lang w:eastAsia="pl-PL"/>
          <w14:ligatures w14:val="none"/>
        </w:rPr>
        <w:tab/>
      </w:r>
    </w:p>
    <w:p w14:paraId="6A18E167" w14:textId="5F042EA2" w:rsidR="005B5E80" w:rsidRDefault="00F472B9" w:rsidP="00880236">
      <w:pPr>
        <w:keepNext/>
        <w:autoSpaceDE w:val="0"/>
        <w:autoSpaceDN w:val="0"/>
        <w:adjustRightInd w:val="0"/>
        <w:spacing w:after="0" w:line="276" w:lineRule="auto"/>
        <w:jc w:val="center"/>
        <w:rPr>
          <w:rFonts w:ascii="Arial" w:hAnsi="Arial" w:cs="Arial"/>
          <w:b/>
          <w:sz w:val="20"/>
          <w:szCs w:val="20"/>
          <w:lang w:eastAsia="zh-CN"/>
        </w:rPr>
      </w:pPr>
      <w:r w:rsidRPr="00C0001E">
        <w:rPr>
          <w:rFonts w:ascii="Arial" w:hAnsi="Arial" w:cs="Arial"/>
          <w:b/>
          <w:sz w:val="20"/>
          <w:szCs w:val="20"/>
          <w:lang w:eastAsia="zh-CN"/>
        </w:rPr>
        <w:t>ZARZĄD POWIATU TARNOGÓRSKIEGO</w:t>
      </w:r>
    </w:p>
    <w:p w14:paraId="299DA8C9" w14:textId="77777777" w:rsidR="005B5E80" w:rsidRDefault="005B5E80" w:rsidP="005B5E80">
      <w:pPr>
        <w:keepNext/>
        <w:autoSpaceDE w:val="0"/>
        <w:autoSpaceDN w:val="0"/>
        <w:adjustRightInd w:val="0"/>
        <w:spacing w:after="0" w:line="276" w:lineRule="auto"/>
        <w:rPr>
          <w:rFonts w:ascii="Arial" w:eastAsia="Times New Roman" w:hAnsi="Arial" w:cs="Arial"/>
          <w:kern w:val="0"/>
          <w:sz w:val="20"/>
          <w:szCs w:val="20"/>
          <w:lang w:eastAsia="pl-PL"/>
          <w14:ligatures w14:val="none"/>
        </w:rPr>
      </w:pPr>
    </w:p>
    <w:p w14:paraId="3DB13EB8" w14:textId="274701B2" w:rsidR="00F472B9" w:rsidRPr="005B5E80" w:rsidRDefault="00F472B9" w:rsidP="005B5E80">
      <w:pPr>
        <w:keepNext/>
        <w:autoSpaceDE w:val="0"/>
        <w:autoSpaceDN w:val="0"/>
        <w:adjustRightInd w:val="0"/>
        <w:spacing w:after="0" w:line="276" w:lineRule="auto"/>
        <w:rPr>
          <w:rFonts w:ascii="Arial" w:eastAsia="Times New Roman" w:hAnsi="Arial" w:cs="Arial"/>
          <w:kern w:val="0"/>
          <w:sz w:val="20"/>
          <w:szCs w:val="20"/>
          <w:lang w:eastAsia="pl-PL"/>
          <w14:ligatures w14:val="none"/>
        </w:rPr>
      </w:pPr>
      <w:r w:rsidRPr="00C0001E">
        <w:rPr>
          <w:rFonts w:ascii="Arial" w:hAnsi="Arial" w:cs="Arial"/>
          <w:bCs/>
          <w:color w:val="000000"/>
          <w:sz w:val="20"/>
          <w:szCs w:val="20"/>
          <w:lang w:eastAsia="zh-CN"/>
        </w:rPr>
        <w:t xml:space="preserve">działając na podstawie art. 38 ust. 1 i 2 ustawy </w:t>
      </w:r>
      <w:bookmarkStart w:id="0" w:name="_Hlk186442979"/>
      <w:r w:rsidRPr="00C0001E">
        <w:rPr>
          <w:rFonts w:ascii="Arial" w:hAnsi="Arial" w:cs="Arial"/>
          <w:bCs/>
          <w:color w:val="000000"/>
          <w:sz w:val="20"/>
          <w:szCs w:val="20"/>
          <w:lang w:eastAsia="zh-CN"/>
        </w:rPr>
        <w:t xml:space="preserve">z dnia 21 sierpnia 1997 </w:t>
      </w:r>
      <w:bookmarkEnd w:id="0"/>
      <w:r w:rsidRPr="00C0001E">
        <w:rPr>
          <w:rFonts w:ascii="Arial" w:hAnsi="Arial" w:cs="Arial"/>
          <w:bCs/>
          <w:color w:val="000000"/>
          <w:sz w:val="20"/>
          <w:szCs w:val="20"/>
          <w:lang w:eastAsia="zh-CN"/>
        </w:rPr>
        <w:t xml:space="preserve">r. o gospodarce nieruchomościami </w:t>
      </w:r>
      <w:r>
        <w:rPr>
          <w:rFonts w:ascii="Arial" w:hAnsi="Arial" w:cs="Arial"/>
          <w:bCs/>
          <w:color w:val="000000"/>
          <w:sz w:val="20"/>
          <w:szCs w:val="20"/>
          <w:lang w:eastAsia="zh-CN"/>
        </w:rPr>
        <w:br/>
      </w:r>
      <w:r w:rsidRPr="00C0001E">
        <w:rPr>
          <w:rFonts w:ascii="Arial" w:hAnsi="Arial" w:cs="Arial"/>
          <w:bCs/>
          <w:color w:val="000000"/>
          <w:sz w:val="20"/>
          <w:szCs w:val="20"/>
          <w:lang w:eastAsia="zh-CN"/>
        </w:rPr>
        <w:t>(tekst jedn.:</w:t>
      </w:r>
      <w:r w:rsidRPr="00C0001E">
        <w:rPr>
          <w:color w:val="000000"/>
          <w:sz w:val="24"/>
          <w:lang w:eastAsia="zh-CN"/>
        </w:rPr>
        <w:t xml:space="preserve"> </w:t>
      </w:r>
      <w:r w:rsidRPr="00C0001E">
        <w:rPr>
          <w:rFonts w:ascii="Arial" w:hAnsi="Arial" w:cs="Arial"/>
          <w:bCs/>
          <w:color w:val="000000"/>
          <w:sz w:val="20"/>
          <w:szCs w:val="20"/>
          <w:lang w:eastAsia="zh-CN"/>
        </w:rPr>
        <w:t>Dz. U. z 2024 r. poz. 1145 ze zm.)</w:t>
      </w:r>
    </w:p>
    <w:p w14:paraId="53BFE785" w14:textId="77777777" w:rsidR="00F472B9" w:rsidRDefault="00F472B9" w:rsidP="00F472B9">
      <w:pPr>
        <w:suppressAutoHyphens/>
        <w:rPr>
          <w:rFonts w:ascii="Arial" w:hAnsi="Arial" w:cs="Arial"/>
          <w:b/>
          <w:sz w:val="20"/>
          <w:szCs w:val="20"/>
          <w:lang w:eastAsia="zh-CN"/>
        </w:rPr>
      </w:pPr>
    </w:p>
    <w:p w14:paraId="0421A885" w14:textId="77777777" w:rsidR="00F472B9" w:rsidRPr="00C0001E" w:rsidRDefault="00F472B9" w:rsidP="005816FA">
      <w:pPr>
        <w:suppressAutoHyphens/>
        <w:spacing w:after="0"/>
        <w:jc w:val="center"/>
        <w:rPr>
          <w:rFonts w:ascii="Arial" w:hAnsi="Arial" w:cs="Arial"/>
          <w:b/>
          <w:sz w:val="20"/>
          <w:szCs w:val="20"/>
          <w:lang w:eastAsia="zh-CN"/>
        </w:rPr>
      </w:pPr>
      <w:r w:rsidRPr="00C0001E">
        <w:rPr>
          <w:rFonts w:ascii="Arial" w:hAnsi="Arial" w:cs="Arial"/>
          <w:b/>
          <w:sz w:val="20"/>
          <w:szCs w:val="20"/>
          <w:lang w:eastAsia="zh-CN"/>
        </w:rPr>
        <w:t xml:space="preserve">OGŁASZA PRZETARG </w:t>
      </w:r>
      <w:r>
        <w:rPr>
          <w:rFonts w:ascii="Arial" w:hAnsi="Arial" w:cs="Arial"/>
          <w:b/>
          <w:sz w:val="20"/>
          <w:szCs w:val="20"/>
          <w:lang w:eastAsia="zh-CN"/>
        </w:rPr>
        <w:t>PISEMNY NIE</w:t>
      </w:r>
      <w:r w:rsidRPr="00C0001E">
        <w:rPr>
          <w:rFonts w:ascii="Arial" w:hAnsi="Arial" w:cs="Arial"/>
          <w:b/>
          <w:sz w:val="20"/>
          <w:szCs w:val="20"/>
          <w:lang w:eastAsia="zh-CN"/>
        </w:rPr>
        <w:t>OGRANICZONY</w:t>
      </w:r>
    </w:p>
    <w:p w14:paraId="199C9407" w14:textId="1713097F" w:rsidR="00F472B9" w:rsidRDefault="00F472B9" w:rsidP="005816FA">
      <w:pPr>
        <w:suppressAutoHyphens/>
        <w:spacing w:after="0"/>
        <w:jc w:val="center"/>
        <w:rPr>
          <w:rFonts w:ascii="Arial" w:hAnsi="Arial" w:cs="Arial"/>
          <w:b/>
          <w:sz w:val="20"/>
          <w:szCs w:val="20"/>
          <w:lang w:eastAsia="zh-CN"/>
        </w:rPr>
      </w:pPr>
      <w:r w:rsidRPr="00C0001E">
        <w:rPr>
          <w:rFonts w:ascii="Arial" w:hAnsi="Arial" w:cs="Arial"/>
          <w:b/>
          <w:sz w:val="20"/>
          <w:szCs w:val="20"/>
          <w:lang w:eastAsia="zh-CN"/>
        </w:rPr>
        <w:t xml:space="preserve">NA SPRZEDAŻ PRAWA WŁASNOŚCI NIERUCHOMOŚCI </w:t>
      </w:r>
      <w:r>
        <w:rPr>
          <w:rFonts w:ascii="Arial" w:hAnsi="Arial" w:cs="Arial"/>
          <w:b/>
          <w:sz w:val="20"/>
          <w:szCs w:val="20"/>
          <w:lang w:eastAsia="zh-CN"/>
        </w:rPr>
        <w:t xml:space="preserve">NIEZABUDOWANEJ </w:t>
      </w:r>
      <w:r>
        <w:rPr>
          <w:rFonts w:ascii="Arial" w:hAnsi="Arial" w:cs="Arial"/>
          <w:b/>
          <w:sz w:val="20"/>
          <w:szCs w:val="20"/>
          <w:lang w:eastAsia="zh-CN"/>
        </w:rPr>
        <w:br/>
        <w:t>STANOWIĄCEJ WŁASNOŚC POWIATU TARNOGÓRSKIEGO</w:t>
      </w:r>
    </w:p>
    <w:p w14:paraId="6247CA07" w14:textId="77777777" w:rsidR="005816FA" w:rsidRPr="00F472B9" w:rsidRDefault="005816FA" w:rsidP="005816FA">
      <w:pPr>
        <w:suppressAutoHyphens/>
        <w:spacing w:after="0"/>
        <w:jc w:val="center"/>
        <w:rPr>
          <w:rFonts w:ascii="Arial" w:hAnsi="Arial" w:cs="Arial"/>
          <w:b/>
          <w:sz w:val="20"/>
          <w:szCs w:val="20"/>
          <w:lang w:eastAsia="zh-CN"/>
        </w:rPr>
      </w:pPr>
    </w:p>
    <w:p w14:paraId="77552CFF" w14:textId="77777777" w:rsidR="006319B2" w:rsidRPr="006319B2" w:rsidRDefault="006319B2" w:rsidP="00F472B9">
      <w:pPr>
        <w:keepLines/>
        <w:autoSpaceDE w:val="0"/>
        <w:autoSpaceDN w:val="0"/>
        <w:adjustRightInd w:val="0"/>
        <w:spacing w:before="120" w:after="120" w:line="276" w:lineRule="auto"/>
        <w:ind w:firstLine="284"/>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1</w:t>
      </w:r>
      <w:r w:rsidRPr="006319B2">
        <w:rPr>
          <w:rFonts w:ascii="Arial" w:eastAsia="Times New Roman" w:hAnsi="Arial" w:cs="Arial"/>
          <w:kern w:val="0"/>
          <w:sz w:val="20"/>
          <w:szCs w:val="20"/>
          <w:lang w:eastAsia="pl-PL"/>
          <w14:ligatures w14:val="none"/>
        </w:rPr>
        <w:t>. </w:t>
      </w:r>
      <w:r w:rsidRPr="006319B2">
        <w:rPr>
          <w:rFonts w:ascii="Arial" w:eastAsia="Times New Roman" w:hAnsi="Arial" w:cs="Arial"/>
          <w:b/>
          <w:bCs/>
          <w:kern w:val="0"/>
          <w:sz w:val="20"/>
          <w:szCs w:val="20"/>
          <w:lang w:eastAsia="pl-PL"/>
          <w14:ligatures w14:val="none"/>
        </w:rPr>
        <w:t>Oznaczenie nieruchomości według księgi wieczystej oraz ewidencji gruntów</w:t>
      </w:r>
      <w:r w:rsidRPr="006319B2">
        <w:rPr>
          <w:rFonts w:ascii="Arial" w:eastAsia="Times New Roman" w:hAnsi="Arial" w:cs="Arial"/>
          <w:color w:val="000000"/>
          <w:kern w:val="0"/>
          <w:sz w:val="20"/>
          <w:szCs w:val="20"/>
          <w:u w:color="000000"/>
          <w:lang w:eastAsia="pl-PL"/>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18"/>
        <w:gridCol w:w="1134"/>
        <w:gridCol w:w="1134"/>
        <w:gridCol w:w="1134"/>
        <w:gridCol w:w="992"/>
        <w:gridCol w:w="2757"/>
      </w:tblGrid>
      <w:tr w:rsidR="006319B2" w:rsidRPr="006319B2" w14:paraId="401EB482" w14:textId="77777777" w:rsidTr="00880236">
        <w:trPr>
          <w:trHeight w:val="1586"/>
        </w:trPr>
        <w:tc>
          <w:tcPr>
            <w:tcW w:w="1271" w:type="dxa"/>
            <w:tcMar>
              <w:top w:w="0" w:type="dxa"/>
              <w:left w:w="108" w:type="dxa"/>
              <w:bottom w:w="0" w:type="dxa"/>
              <w:right w:w="108" w:type="dxa"/>
            </w:tcMar>
            <w:vAlign w:val="center"/>
          </w:tcPr>
          <w:p w14:paraId="19AC3504"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D23D0A">
              <w:rPr>
                <w:rFonts w:ascii="Arial" w:eastAsia="Times New Roman" w:hAnsi="Arial" w:cs="Arial"/>
                <w:kern w:val="0"/>
                <w:sz w:val="20"/>
                <w:szCs w:val="20"/>
                <w:lang w:eastAsia="pl-PL"/>
                <w14:ligatures w14:val="none"/>
              </w:rPr>
              <w:t>Gmina</w:t>
            </w:r>
          </w:p>
        </w:tc>
        <w:tc>
          <w:tcPr>
            <w:tcW w:w="1418" w:type="dxa"/>
            <w:tcMar>
              <w:top w:w="0" w:type="dxa"/>
              <w:left w:w="108" w:type="dxa"/>
              <w:bottom w:w="0" w:type="dxa"/>
              <w:right w:w="108" w:type="dxa"/>
            </w:tcMar>
            <w:vAlign w:val="center"/>
          </w:tcPr>
          <w:p w14:paraId="7E7A9006"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D23D0A">
              <w:rPr>
                <w:rFonts w:ascii="Arial" w:eastAsia="Times New Roman" w:hAnsi="Arial" w:cs="Arial"/>
                <w:kern w:val="0"/>
                <w:sz w:val="20"/>
                <w:szCs w:val="20"/>
                <w:lang w:eastAsia="pl-PL"/>
                <w14:ligatures w14:val="none"/>
              </w:rPr>
              <w:t>Obręb</w:t>
            </w:r>
          </w:p>
        </w:tc>
        <w:tc>
          <w:tcPr>
            <w:tcW w:w="1134" w:type="dxa"/>
            <w:tcMar>
              <w:top w:w="0" w:type="dxa"/>
              <w:left w:w="108" w:type="dxa"/>
              <w:bottom w:w="0" w:type="dxa"/>
              <w:right w:w="108" w:type="dxa"/>
            </w:tcMar>
            <w:vAlign w:val="center"/>
          </w:tcPr>
          <w:p w14:paraId="3EF43183"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D23D0A">
              <w:rPr>
                <w:rFonts w:ascii="Arial" w:eastAsia="Times New Roman" w:hAnsi="Arial" w:cs="Arial"/>
                <w:kern w:val="0"/>
                <w:sz w:val="20"/>
                <w:szCs w:val="20"/>
                <w:lang w:eastAsia="pl-PL"/>
                <w14:ligatures w14:val="none"/>
              </w:rPr>
              <w:t xml:space="preserve">Nr </w:t>
            </w:r>
          </w:p>
          <w:p w14:paraId="391C47D5"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kern w:val="0"/>
                <w:sz w:val="20"/>
                <w:szCs w:val="20"/>
                <w:lang w:eastAsia="pl-PL"/>
                <w14:ligatures w14:val="none"/>
              </w:rPr>
            </w:pPr>
            <w:r w:rsidRPr="00D23D0A">
              <w:rPr>
                <w:rFonts w:ascii="Arial" w:eastAsia="Times New Roman" w:hAnsi="Arial" w:cs="Arial"/>
                <w:kern w:val="0"/>
                <w:sz w:val="20"/>
                <w:szCs w:val="20"/>
                <w:lang w:eastAsia="pl-PL"/>
                <w14:ligatures w14:val="none"/>
              </w:rPr>
              <w:t>działki</w:t>
            </w:r>
          </w:p>
        </w:tc>
        <w:tc>
          <w:tcPr>
            <w:tcW w:w="1134" w:type="dxa"/>
            <w:tcMar>
              <w:top w:w="0" w:type="dxa"/>
              <w:left w:w="108" w:type="dxa"/>
              <w:bottom w:w="0" w:type="dxa"/>
              <w:right w:w="108" w:type="dxa"/>
            </w:tcMar>
            <w:vAlign w:val="center"/>
          </w:tcPr>
          <w:p w14:paraId="0CFC76AC"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D23D0A">
              <w:rPr>
                <w:rFonts w:ascii="Arial" w:eastAsia="Times New Roman" w:hAnsi="Arial" w:cs="Arial"/>
                <w:color w:val="000000"/>
                <w:kern w:val="0"/>
                <w:sz w:val="20"/>
                <w:szCs w:val="20"/>
                <w:u w:color="000000"/>
                <w:lang w:eastAsia="pl-PL"/>
                <w14:ligatures w14:val="none"/>
              </w:rPr>
              <w:t>Pow.</w:t>
            </w:r>
          </w:p>
          <w:p w14:paraId="4C61521E"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D23D0A">
              <w:rPr>
                <w:rFonts w:ascii="Arial" w:eastAsia="Times New Roman" w:hAnsi="Arial" w:cs="Arial"/>
                <w:color w:val="000000"/>
                <w:kern w:val="0"/>
                <w:sz w:val="20"/>
                <w:szCs w:val="20"/>
                <w:u w:color="000000"/>
                <w:lang w:eastAsia="pl-PL"/>
                <w14:ligatures w14:val="none"/>
              </w:rPr>
              <w:t>w</w:t>
            </w:r>
            <w:r w:rsidRPr="00D23D0A">
              <w:rPr>
                <w:rFonts w:ascii="Arial" w:eastAsia="Times New Roman" w:hAnsi="Arial" w:cs="Arial"/>
                <w:color w:val="000000"/>
                <w:kern w:val="0"/>
                <w:sz w:val="20"/>
                <w:szCs w:val="20"/>
                <w:u w:color="000000"/>
                <w:lang w:eastAsia="pl-PL"/>
                <w14:ligatures w14:val="none"/>
              </w:rPr>
              <w:br/>
              <w:t>[ha]</w:t>
            </w:r>
          </w:p>
        </w:tc>
        <w:tc>
          <w:tcPr>
            <w:tcW w:w="2126" w:type="dxa"/>
            <w:gridSpan w:val="2"/>
            <w:tcMar>
              <w:top w:w="0" w:type="dxa"/>
              <w:left w:w="108" w:type="dxa"/>
              <w:bottom w:w="0" w:type="dxa"/>
              <w:right w:w="108" w:type="dxa"/>
            </w:tcMar>
            <w:vAlign w:val="center"/>
          </w:tcPr>
          <w:p w14:paraId="4C981420"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D23D0A">
              <w:rPr>
                <w:rFonts w:ascii="Arial" w:eastAsia="Times New Roman" w:hAnsi="Arial" w:cs="Arial"/>
                <w:color w:val="000000"/>
                <w:kern w:val="0"/>
                <w:sz w:val="20"/>
                <w:szCs w:val="20"/>
                <w:u w:color="000000"/>
                <w:lang w:eastAsia="pl-PL"/>
                <w14:ligatures w14:val="none"/>
              </w:rPr>
              <w:t>Oznaczenie/</w:t>
            </w:r>
            <w:r w:rsidRPr="00D23D0A">
              <w:rPr>
                <w:rFonts w:ascii="Arial" w:eastAsia="Times New Roman" w:hAnsi="Arial" w:cs="Arial"/>
                <w:color w:val="000000"/>
                <w:kern w:val="0"/>
                <w:sz w:val="20"/>
                <w:szCs w:val="20"/>
                <w:u w:color="000000"/>
                <w:lang w:eastAsia="pl-PL"/>
                <w14:ligatures w14:val="none"/>
              </w:rPr>
              <w:br/>
              <w:t xml:space="preserve">powierzchnia użytku </w:t>
            </w:r>
            <w:r w:rsidRPr="00D23D0A">
              <w:rPr>
                <w:rFonts w:ascii="Arial" w:eastAsia="Times New Roman" w:hAnsi="Arial" w:cs="Arial"/>
                <w:color w:val="000000"/>
                <w:kern w:val="0"/>
                <w:sz w:val="20"/>
                <w:szCs w:val="20"/>
                <w:u w:color="000000"/>
                <w:lang w:eastAsia="pl-PL"/>
                <w14:ligatures w14:val="none"/>
              </w:rPr>
              <w:br/>
              <w:t>w [ha]</w:t>
            </w:r>
          </w:p>
        </w:tc>
        <w:tc>
          <w:tcPr>
            <w:tcW w:w="2757" w:type="dxa"/>
            <w:tcMar>
              <w:top w:w="0" w:type="dxa"/>
              <w:left w:w="108" w:type="dxa"/>
              <w:bottom w:w="0" w:type="dxa"/>
              <w:right w:w="108" w:type="dxa"/>
            </w:tcMar>
            <w:vAlign w:val="center"/>
          </w:tcPr>
          <w:p w14:paraId="0148F78E"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D23D0A">
              <w:rPr>
                <w:rFonts w:ascii="Arial" w:eastAsia="Times New Roman" w:hAnsi="Arial" w:cs="Arial"/>
                <w:color w:val="000000"/>
                <w:kern w:val="0"/>
                <w:sz w:val="20"/>
                <w:szCs w:val="20"/>
                <w:u w:color="000000"/>
                <w:lang w:eastAsia="pl-PL"/>
                <w14:ligatures w14:val="none"/>
              </w:rPr>
              <w:t xml:space="preserve">Księga wieczysta </w:t>
            </w:r>
          </w:p>
          <w:p w14:paraId="674DB396"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D23D0A">
              <w:rPr>
                <w:rFonts w:ascii="Arial" w:eastAsia="Times New Roman" w:hAnsi="Arial" w:cs="Arial"/>
                <w:color w:val="000000"/>
                <w:kern w:val="0"/>
                <w:sz w:val="20"/>
                <w:szCs w:val="20"/>
                <w:u w:color="000000"/>
                <w:lang w:eastAsia="pl-PL"/>
                <w14:ligatures w14:val="none"/>
              </w:rPr>
              <w:t xml:space="preserve">Sądu Rejonowego </w:t>
            </w:r>
            <w:r w:rsidRPr="00D23D0A">
              <w:rPr>
                <w:rFonts w:ascii="Arial" w:eastAsia="Times New Roman" w:hAnsi="Arial" w:cs="Arial"/>
                <w:color w:val="000000"/>
                <w:kern w:val="0"/>
                <w:sz w:val="20"/>
                <w:szCs w:val="20"/>
                <w:u w:color="000000"/>
                <w:lang w:eastAsia="pl-PL"/>
                <w14:ligatures w14:val="none"/>
              </w:rPr>
              <w:br/>
              <w:t>w Tarnowskich Górach</w:t>
            </w:r>
          </w:p>
          <w:p w14:paraId="2AEF79C1" w14:textId="77777777" w:rsidR="006319B2" w:rsidRPr="00D23D0A"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D23D0A">
              <w:rPr>
                <w:rFonts w:ascii="Arial" w:eastAsia="Times New Roman" w:hAnsi="Arial" w:cs="Arial"/>
                <w:color w:val="000000"/>
                <w:kern w:val="0"/>
                <w:sz w:val="20"/>
                <w:szCs w:val="20"/>
                <w:u w:color="000000"/>
                <w:lang w:eastAsia="pl-PL"/>
                <w14:ligatures w14:val="none"/>
              </w:rPr>
              <w:t>V Wydział Ksiąg Wieczystych</w:t>
            </w:r>
          </w:p>
        </w:tc>
      </w:tr>
      <w:tr w:rsidR="006319B2" w:rsidRPr="006319B2" w14:paraId="770272F7" w14:textId="77777777" w:rsidTr="005816FA">
        <w:trPr>
          <w:trHeight w:val="1441"/>
        </w:trPr>
        <w:tc>
          <w:tcPr>
            <w:tcW w:w="1271" w:type="dxa"/>
            <w:vMerge w:val="restart"/>
            <w:tcMar>
              <w:top w:w="0" w:type="dxa"/>
              <w:left w:w="108" w:type="dxa"/>
              <w:bottom w:w="0" w:type="dxa"/>
              <w:right w:w="108" w:type="dxa"/>
            </w:tcMar>
            <w:vAlign w:val="center"/>
          </w:tcPr>
          <w:p w14:paraId="74FFBF6E"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6319B2">
              <w:rPr>
                <w:rFonts w:ascii="Arial" w:eastAsia="Times New Roman" w:hAnsi="Arial" w:cs="Arial"/>
                <w:kern w:val="0"/>
                <w:sz w:val="20"/>
                <w:szCs w:val="20"/>
                <w:lang w:eastAsia="pl-PL"/>
                <w14:ligatures w14:val="none"/>
              </w:rPr>
              <w:t>Tarnowskie Góry</w:t>
            </w:r>
          </w:p>
        </w:tc>
        <w:tc>
          <w:tcPr>
            <w:tcW w:w="1418" w:type="dxa"/>
            <w:vMerge w:val="restart"/>
            <w:tcMar>
              <w:top w:w="0" w:type="dxa"/>
              <w:left w:w="108" w:type="dxa"/>
              <w:bottom w:w="0" w:type="dxa"/>
              <w:right w:w="108" w:type="dxa"/>
            </w:tcMar>
            <w:vAlign w:val="center"/>
          </w:tcPr>
          <w:p w14:paraId="125FE7DC"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6319B2">
              <w:rPr>
                <w:rFonts w:ascii="Arial" w:eastAsia="Times New Roman" w:hAnsi="Arial" w:cs="Arial"/>
                <w:kern w:val="0"/>
                <w:sz w:val="20"/>
                <w:szCs w:val="20"/>
                <w:lang w:eastAsia="pl-PL"/>
                <w14:ligatures w14:val="none"/>
              </w:rPr>
              <w:t>Tarnowskie Góry</w:t>
            </w:r>
          </w:p>
        </w:tc>
        <w:tc>
          <w:tcPr>
            <w:tcW w:w="1134" w:type="dxa"/>
            <w:tcMar>
              <w:top w:w="0" w:type="dxa"/>
              <w:left w:w="108" w:type="dxa"/>
              <w:bottom w:w="0" w:type="dxa"/>
              <w:right w:w="108" w:type="dxa"/>
            </w:tcMar>
            <w:vAlign w:val="center"/>
          </w:tcPr>
          <w:p w14:paraId="044E9102"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6319B2">
              <w:rPr>
                <w:rFonts w:ascii="Arial" w:eastAsia="Times New Roman" w:hAnsi="Arial" w:cs="Arial"/>
                <w:kern w:val="0"/>
                <w:sz w:val="20"/>
                <w:szCs w:val="20"/>
                <w:lang w:eastAsia="pl-PL"/>
                <w14:ligatures w14:val="none"/>
              </w:rPr>
              <w:t>5890/181</w:t>
            </w:r>
          </w:p>
        </w:tc>
        <w:tc>
          <w:tcPr>
            <w:tcW w:w="1134" w:type="dxa"/>
            <w:tcMar>
              <w:top w:w="0" w:type="dxa"/>
              <w:left w:w="108" w:type="dxa"/>
              <w:bottom w:w="0" w:type="dxa"/>
              <w:right w:w="108" w:type="dxa"/>
            </w:tcMar>
            <w:vAlign w:val="center"/>
          </w:tcPr>
          <w:p w14:paraId="551DA209"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6319B2">
              <w:rPr>
                <w:rFonts w:ascii="Arial" w:eastAsia="Times New Roman" w:hAnsi="Arial" w:cs="Arial"/>
                <w:kern w:val="0"/>
                <w:sz w:val="20"/>
                <w:szCs w:val="20"/>
                <w:lang w:eastAsia="pl-PL"/>
                <w14:ligatures w14:val="none"/>
              </w:rPr>
              <w:t>0,2924</w:t>
            </w:r>
          </w:p>
        </w:tc>
        <w:tc>
          <w:tcPr>
            <w:tcW w:w="1134" w:type="dxa"/>
            <w:tcMar>
              <w:top w:w="0" w:type="dxa"/>
              <w:left w:w="108" w:type="dxa"/>
              <w:bottom w:w="0" w:type="dxa"/>
              <w:right w:w="108" w:type="dxa"/>
            </w:tcMar>
            <w:vAlign w:val="center"/>
          </w:tcPr>
          <w:p w14:paraId="6CDE28D4"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proofErr w:type="spellStart"/>
            <w:r w:rsidRPr="006319B2">
              <w:rPr>
                <w:rFonts w:ascii="Arial" w:eastAsia="Times New Roman" w:hAnsi="Arial" w:cs="Arial"/>
                <w:kern w:val="0"/>
                <w:sz w:val="20"/>
                <w:szCs w:val="20"/>
                <w:lang w:eastAsia="pl-PL"/>
                <w14:ligatures w14:val="none"/>
              </w:rPr>
              <w:t>Tr</w:t>
            </w:r>
            <w:proofErr w:type="spellEnd"/>
            <w:r w:rsidRPr="006319B2">
              <w:rPr>
                <w:rFonts w:ascii="Arial" w:eastAsia="Times New Roman" w:hAnsi="Arial" w:cs="Arial"/>
                <w:kern w:val="0"/>
                <w:sz w:val="20"/>
                <w:szCs w:val="20"/>
                <w:lang w:eastAsia="pl-PL"/>
                <w14:ligatures w14:val="none"/>
              </w:rPr>
              <w:t>-tereny różne</w:t>
            </w:r>
          </w:p>
        </w:tc>
        <w:tc>
          <w:tcPr>
            <w:tcW w:w="992" w:type="dxa"/>
            <w:tcMar>
              <w:top w:w="0" w:type="dxa"/>
              <w:left w:w="108" w:type="dxa"/>
              <w:bottom w:w="0" w:type="dxa"/>
              <w:right w:w="108" w:type="dxa"/>
            </w:tcMar>
            <w:vAlign w:val="center"/>
          </w:tcPr>
          <w:p w14:paraId="21D14CFF"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6319B2">
              <w:rPr>
                <w:rFonts w:ascii="Arial" w:eastAsia="Times New Roman" w:hAnsi="Arial" w:cs="Arial"/>
                <w:kern w:val="0"/>
                <w:sz w:val="20"/>
                <w:szCs w:val="20"/>
                <w:lang w:eastAsia="pl-PL"/>
                <w14:ligatures w14:val="none"/>
              </w:rPr>
              <w:t>0,2924</w:t>
            </w:r>
          </w:p>
        </w:tc>
        <w:tc>
          <w:tcPr>
            <w:tcW w:w="2757" w:type="dxa"/>
            <w:vMerge w:val="restart"/>
            <w:tcMar>
              <w:top w:w="0" w:type="dxa"/>
              <w:left w:w="108" w:type="dxa"/>
              <w:bottom w:w="0" w:type="dxa"/>
              <w:right w:w="108" w:type="dxa"/>
            </w:tcMar>
            <w:vAlign w:val="center"/>
          </w:tcPr>
          <w:p w14:paraId="75838F67"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p>
          <w:p w14:paraId="5321482B" w14:textId="77777777" w:rsidR="006319B2" w:rsidRPr="006319B2" w:rsidRDefault="006319B2" w:rsidP="006319B2">
            <w:pPr>
              <w:autoSpaceDE w:val="0"/>
              <w:autoSpaceDN w:val="0"/>
              <w:adjustRightInd w:val="0"/>
              <w:spacing w:after="0" w:line="240" w:lineRule="auto"/>
              <w:rPr>
                <w:rFonts w:ascii="Arial" w:eastAsia="Times New Roman" w:hAnsi="Arial" w:cs="Arial"/>
                <w:kern w:val="0"/>
                <w:sz w:val="20"/>
                <w:szCs w:val="20"/>
                <w:lang w:eastAsia="pl-PL"/>
                <w14:ligatures w14:val="none"/>
              </w:rPr>
            </w:pPr>
          </w:p>
          <w:p w14:paraId="3EDA8D3C" w14:textId="212223C3" w:rsidR="006319B2" w:rsidRPr="006319B2" w:rsidRDefault="006319B2" w:rsidP="004920AE">
            <w:pPr>
              <w:autoSpaceDE w:val="0"/>
              <w:autoSpaceDN w:val="0"/>
              <w:adjustRightInd w:val="0"/>
              <w:spacing w:after="0" w:line="240" w:lineRule="auto"/>
              <w:jc w:val="center"/>
              <w:rPr>
                <w:rFonts w:ascii="Arial" w:eastAsia="Times New Roman" w:hAnsi="Arial" w:cs="Arial"/>
                <w:kern w:val="0"/>
                <w:sz w:val="20"/>
                <w:szCs w:val="20"/>
                <w:lang w:eastAsia="pl-PL"/>
                <w14:ligatures w14:val="none"/>
              </w:rPr>
            </w:pPr>
            <w:r w:rsidRPr="006319B2">
              <w:rPr>
                <w:rFonts w:ascii="Arial" w:eastAsia="Times New Roman" w:hAnsi="Arial" w:cs="Arial"/>
                <w:b/>
                <w:bCs/>
                <w:kern w:val="0"/>
                <w:sz w:val="20"/>
                <w:szCs w:val="20"/>
                <w:lang w:eastAsia="pl-PL"/>
                <w14:ligatures w14:val="none"/>
              </w:rPr>
              <w:t xml:space="preserve">Dział III: </w:t>
            </w:r>
            <w:r w:rsidRPr="006319B2">
              <w:rPr>
                <w:rFonts w:ascii="Arial" w:eastAsia="Times New Roman" w:hAnsi="Arial" w:cs="Arial"/>
                <w:kern w:val="0"/>
                <w:sz w:val="20"/>
                <w:szCs w:val="20"/>
                <w:lang w:eastAsia="pl-PL"/>
                <w14:ligatures w14:val="none"/>
              </w:rPr>
              <w:t>wolny od</w:t>
            </w:r>
            <w:r w:rsidR="004920AE">
              <w:rPr>
                <w:rFonts w:ascii="Arial" w:eastAsia="Times New Roman" w:hAnsi="Arial" w:cs="Arial"/>
                <w:kern w:val="0"/>
                <w:sz w:val="20"/>
                <w:szCs w:val="20"/>
                <w:lang w:eastAsia="pl-PL"/>
                <w14:ligatures w14:val="none"/>
              </w:rPr>
              <w:t xml:space="preserve"> </w:t>
            </w:r>
            <w:r w:rsidRPr="006319B2">
              <w:rPr>
                <w:rFonts w:ascii="Arial" w:eastAsia="Times New Roman" w:hAnsi="Arial" w:cs="Arial"/>
                <w:kern w:val="0"/>
                <w:sz w:val="20"/>
                <w:szCs w:val="20"/>
                <w:lang w:eastAsia="pl-PL"/>
                <w14:ligatures w14:val="none"/>
              </w:rPr>
              <w:t>wpisów.</w:t>
            </w:r>
          </w:p>
          <w:p w14:paraId="61691B0D" w14:textId="77777777" w:rsidR="006319B2" w:rsidRPr="006319B2" w:rsidRDefault="006319B2" w:rsidP="004920AE">
            <w:pPr>
              <w:autoSpaceDE w:val="0"/>
              <w:autoSpaceDN w:val="0"/>
              <w:adjustRightInd w:val="0"/>
              <w:spacing w:after="0" w:line="240" w:lineRule="auto"/>
              <w:jc w:val="center"/>
              <w:rPr>
                <w:rFonts w:ascii="Arial" w:eastAsia="Times New Roman" w:hAnsi="Arial" w:cs="Arial"/>
                <w:kern w:val="0"/>
                <w:sz w:val="20"/>
                <w:szCs w:val="20"/>
                <w:lang w:eastAsia="pl-PL"/>
                <w14:ligatures w14:val="none"/>
              </w:rPr>
            </w:pPr>
            <w:r w:rsidRPr="006319B2">
              <w:rPr>
                <w:rFonts w:ascii="Arial" w:eastAsia="Times New Roman" w:hAnsi="Arial" w:cs="Arial"/>
                <w:b/>
                <w:bCs/>
                <w:kern w:val="0"/>
                <w:sz w:val="20"/>
                <w:szCs w:val="20"/>
                <w:lang w:eastAsia="pl-PL"/>
                <w14:ligatures w14:val="none"/>
              </w:rPr>
              <w:t xml:space="preserve">Dział IV: </w:t>
            </w:r>
            <w:r w:rsidRPr="006319B2">
              <w:rPr>
                <w:rFonts w:ascii="Arial" w:eastAsia="Times New Roman" w:hAnsi="Arial" w:cs="Arial"/>
                <w:kern w:val="0"/>
                <w:sz w:val="20"/>
                <w:szCs w:val="20"/>
                <w:lang w:eastAsia="pl-PL"/>
                <w14:ligatures w14:val="none"/>
              </w:rPr>
              <w:t>wolny od wpisów.</w:t>
            </w:r>
          </w:p>
          <w:p w14:paraId="183F9CEA" w14:textId="77777777" w:rsidR="006319B2" w:rsidRPr="006319B2" w:rsidRDefault="006319B2" w:rsidP="004920AE">
            <w:pPr>
              <w:autoSpaceDE w:val="0"/>
              <w:autoSpaceDN w:val="0"/>
              <w:adjustRightInd w:val="0"/>
              <w:spacing w:after="0" w:line="240" w:lineRule="auto"/>
              <w:jc w:val="center"/>
              <w:rPr>
                <w:rFonts w:ascii="Arial" w:eastAsia="Times New Roman" w:hAnsi="Arial" w:cs="Arial"/>
                <w:kern w:val="0"/>
                <w:sz w:val="20"/>
                <w:szCs w:val="20"/>
                <w:lang w:eastAsia="pl-PL"/>
                <w14:ligatures w14:val="none"/>
              </w:rPr>
            </w:pPr>
          </w:p>
          <w:p w14:paraId="086A5BCE" w14:textId="7350B2B1" w:rsidR="004920AE" w:rsidRDefault="006319B2" w:rsidP="004920AE">
            <w:pPr>
              <w:autoSpaceDE w:val="0"/>
              <w:autoSpaceDN w:val="0"/>
              <w:adjustRightInd w:val="0"/>
              <w:spacing w:after="0" w:line="240" w:lineRule="auto"/>
              <w:jc w:val="center"/>
              <w:rPr>
                <w:rFonts w:ascii="Arial" w:eastAsia="Times New Roman" w:hAnsi="Arial" w:cs="Arial"/>
                <w:b/>
                <w:bCs/>
                <w:kern w:val="0"/>
                <w:sz w:val="20"/>
                <w:szCs w:val="20"/>
                <w:lang w:eastAsia="pl-PL"/>
                <w14:ligatures w14:val="none"/>
              </w:rPr>
            </w:pPr>
            <w:r w:rsidRPr="006319B2">
              <w:rPr>
                <w:rFonts w:ascii="Arial" w:eastAsia="Times New Roman" w:hAnsi="Arial" w:cs="Arial"/>
                <w:b/>
                <w:bCs/>
                <w:kern w:val="0"/>
                <w:sz w:val="20"/>
                <w:szCs w:val="20"/>
                <w:lang w:eastAsia="pl-PL"/>
                <w14:ligatures w14:val="none"/>
              </w:rPr>
              <w:t>Własność:</w:t>
            </w:r>
          </w:p>
          <w:p w14:paraId="5B7372A8" w14:textId="35C2ACC2" w:rsidR="006319B2" w:rsidRPr="006319B2" w:rsidRDefault="006319B2" w:rsidP="004920AE">
            <w:pPr>
              <w:autoSpaceDE w:val="0"/>
              <w:autoSpaceDN w:val="0"/>
              <w:adjustRightInd w:val="0"/>
              <w:spacing w:after="0" w:line="240" w:lineRule="auto"/>
              <w:jc w:val="center"/>
              <w:rPr>
                <w:rFonts w:ascii="Arial" w:eastAsia="Times New Roman" w:hAnsi="Arial" w:cs="Arial"/>
                <w:kern w:val="0"/>
                <w:sz w:val="20"/>
                <w:szCs w:val="20"/>
                <w:lang w:eastAsia="pl-PL"/>
                <w14:ligatures w14:val="none"/>
              </w:rPr>
            </w:pPr>
            <w:r w:rsidRPr="006319B2">
              <w:rPr>
                <w:rFonts w:ascii="Arial" w:eastAsia="Times New Roman" w:hAnsi="Arial" w:cs="Arial"/>
                <w:b/>
                <w:bCs/>
                <w:kern w:val="0"/>
                <w:sz w:val="20"/>
                <w:szCs w:val="20"/>
                <w:lang w:eastAsia="pl-PL"/>
                <w14:ligatures w14:val="none"/>
              </w:rPr>
              <w:t>Powiat Tarnogórski</w:t>
            </w:r>
          </w:p>
        </w:tc>
      </w:tr>
      <w:tr w:rsidR="006319B2" w:rsidRPr="006319B2" w14:paraId="34A98B52" w14:textId="77777777" w:rsidTr="005816FA">
        <w:trPr>
          <w:trHeight w:val="734"/>
        </w:trPr>
        <w:tc>
          <w:tcPr>
            <w:tcW w:w="1271" w:type="dxa"/>
            <w:vMerge/>
            <w:tcMar>
              <w:top w:w="0" w:type="dxa"/>
              <w:left w:w="108" w:type="dxa"/>
              <w:bottom w:w="0" w:type="dxa"/>
              <w:right w:w="108" w:type="dxa"/>
            </w:tcMar>
            <w:vAlign w:val="center"/>
          </w:tcPr>
          <w:p w14:paraId="34016910"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p>
        </w:tc>
        <w:tc>
          <w:tcPr>
            <w:tcW w:w="1418" w:type="dxa"/>
            <w:vMerge/>
            <w:tcMar>
              <w:top w:w="0" w:type="dxa"/>
              <w:left w:w="108" w:type="dxa"/>
              <w:bottom w:w="0" w:type="dxa"/>
              <w:right w:w="108" w:type="dxa"/>
            </w:tcMar>
            <w:vAlign w:val="center"/>
          </w:tcPr>
          <w:p w14:paraId="3528640E"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p>
        </w:tc>
        <w:tc>
          <w:tcPr>
            <w:tcW w:w="1134" w:type="dxa"/>
            <w:tcMar>
              <w:top w:w="0" w:type="dxa"/>
              <w:left w:w="108" w:type="dxa"/>
              <w:bottom w:w="0" w:type="dxa"/>
              <w:right w:w="108" w:type="dxa"/>
            </w:tcMar>
            <w:vAlign w:val="center"/>
          </w:tcPr>
          <w:p w14:paraId="69932D5F"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6319B2">
              <w:rPr>
                <w:rFonts w:ascii="Arial" w:eastAsia="Times New Roman" w:hAnsi="Arial" w:cs="Arial"/>
                <w:kern w:val="0"/>
                <w:sz w:val="20"/>
                <w:szCs w:val="20"/>
                <w:lang w:eastAsia="pl-PL"/>
                <w14:ligatures w14:val="none"/>
              </w:rPr>
              <w:t>5965/181</w:t>
            </w:r>
          </w:p>
        </w:tc>
        <w:tc>
          <w:tcPr>
            <w:tcW w:w="1134" w:type="dxa"/>
            <w:tcMar>
              <w:top w:w="0" w:type="dxa"/>
              <w:left w:w="108" w:type="dxa"/>
              <w:bottom w:w="0" w:type="dxa"/>
              <w:right w:w="108" w:type="dxa"/>
            </w:tcMar>
            <w:vAlign w:val="center"/>
          </w:tcPr>
          <w:p w14:paraId="4E408FDE"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6319B2">
              <w:rPr>
                <w:rFonts w:ascii="Arial" w:eastAsia="Times New Roman" w:hAnsi="Arial" w:cs="Arial"/>
                <w:kern w:val="0"/>
                <w:sz w:val="20"/>
                <w:szCs w:val="20"/>
                <w:lang w:eastAsia="pl-PL"/>
                <w14:ligatures w14:val="none"/>
              </w:rPr>
              <w:t>0,0289</w:t>
            </w:r>
          </w:p>
        </w:tc>
        <w:tc>
          <w:tcPr>
            <w:tcW w:w="1134" w:type="dxa"/>
            <w:tcMar>
              <w:top w:w="0" w:type="dxa"/>
              <w:left w:w="108" w:type="dxa"/>
              <w:bottom w:w="0" w:type="dxa"/>
              <w:right w:w="108" w:type="dxa"/>
            </w:tcMar>
            <w:vAlign w:val="center"/>
          </w:tcPr>
          <w:p w14:paraId="1DDC293E"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proofErr w:type="spellStart"/>
            <w:r w:rsidRPr="006319B2">
              <w:rPr>
                <w:rFonts w:ascii="Arial" w:eastAsia="Times New Roman" w:hAnsi="Arial" w:cs="Arial"/>
                <w:kern w:val="0"/>
                <w:sz w:val="20"/>
                <w:szCs w:val="20"/>
                <w:lang w:eastAsia="pl-PL"/>
                <w14:ligatures w14:val="none"/>
              </w:rPr>
              <w:t>Tr</w:t>
            </w:r>
            <w:proofErr w:type="spellEnd"/>
            <w:r w:rsidRPr="006319B2">
              <w:rPr>
                <w:rFonts w:ascii="Arial" w:eastAsia="Times New Roman" w:hAnsi="Arial" w:cs="Arial"/>
                <w:kern w:val="0"/>
                <w:sz w:val="20"/>
                <w:szCs w:val="20"/>
                <w:lang w:eastAsia="pl-PL"/>
                <w14:ligatures w14:val="none"/>
              </w:rPr>
              <w:t>-tereny różne</w:t>
            </w:r>
          </w:p>
        </w:tc>
        <w:tc>
          <w:tcPr>
            <w:tcW w:w="992" w:type="dxa"/>
            <w:tcMar>
              <w:top w:w="0" w:type="dxa"/>
              <w:left w:w="108" w:type="dxa"/>
              <w:bottom w:w="0" w:type="dxa"/>
              <w:right w:w="108" w:type="dxa"/>
            </w:tcMar>
            <w:vAlign w:val="center"/>
          </w:tcPr>
          <w:p w14:paraId="2226F116"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6319B2">
              <w:rPr>
                <w:rFonts w:ascii="Arial" w:eastAsia="Times New Roman" w:hAnsi="Arial" w:cs="Arial"/>
                <w:kern w:val="0"/>
                <w:sz w:val="20"/>
                <w:szCs w:val="20"/>
                <w:lang w:eastAsia="pl-PL"/>
                <w14:ligatures w14:val="none"/>
              </w:rPr>
              <w:t>0,0289</w:t>
            </w:r>
          </w:p>
        </w:tc>
        <w:tc>
          <w:tcPr>
            <w:tcW w:w="2757" w:type="dxa"/>
            <w:vMerge/>
            <w:tcMar>
              <w:top w:w="0" w:type="dxa"/>
              <w:left w:w="108" w:type="dxa"/>
              <w:bottom w:w="0" w:type="dxa"/>
              <w:right w:w="108" w:type="dxa"/>
            </w:tcMar>
            <w:vAlign w:val="center"/>
          </w:tcPr>
          <w:p w14:paraId="4AFBB05C"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p>
        </w:tc>
      </w:tr>
      <w:tr w:rsidR="006319B2" w:rsidRPr="006319B2" w14:paraId="0743295E" w14:textId="77777777" w:rsidTr="005816FA">
        <w:trPr>
          <w:trHeight w:val="435"/>
        </w:trPr>
        <w:tc>
          <w:tcPr>
            <w:tcW w:w="3823" w:type="dxa"/>
            <w:gridSpan w:val="3"/>
            <w:tcMar>
              <w:top w:w="0" w:type="dxa"/>
              <w:left w:w="108" w:type="dxa"/>
              <w:bottom w:w="0" w:type="dxa"/>
              <w:right w:w="108" w:type="dxa"/>
            </w:tcMar>
            <w:vAlign w:val="center"/>
          </w:tcPr>
          <w:p w14:paraId="675290B8" w14:textId="77777777" w:rsidR="006319B2" w:rsidRPr="006319B2" w:rsidRDefault="006319B2" w:rsidP="006319B2">
            <w:pPr>
              <w:autoSpaceDE w:val="0"/>
              <w:autoSpaceDN w:val="0"/>
              <w:adjustRightInd w:val="0"/>
              <w:spacing w:after="0" w:line="240" w:lineRule="auto"/>
              <w:jc w:val="right"/>
              <w:rPr>
                <w:rFonts w:ascii="Arial" w:eastAsia="Times New Roman" w:hAnsi="Arial" w:cs="Arial"/>
                <w:color w:val="000000"/>
                <w:kern w:val="0"/>
                <w:sz w:val="20"/>
                <w:szCs w:val="20"/>
                <w:lang w:eastAsia="pl-PL"/>
                <w14:ligatures w14:val="none"/>
              </w:rPr>
            </w:pPr>
            <w:r w:rsidRPr="006319B2">
              <w:rPr>
                <w:rFonts w:ascii="Arial" w:eastAsia="Times New Roman" w:hAnsi="Arial" w:cs="Arial"/>
                <w:b/>
                <w:bCs/>
                <w:kern w:val="0"/>
                <w:sz w:val="20"/>
                <w:szCs w:val="20"/>
                <w:lang w:eastAsia="pl-PL"/>
                <w14:ligatures w14:val="none"/>
              </w:rPr>
              <w:t xml:space="preserve">Łączna powierzchnia: </w:t>
            </w:r>
          </w:p>
        </w:tc>
        <w:tc>
          <w:tcPr>
            <w:tcW w:w="1134" w:type="dxa"/>
            <w:tcMar>
              <w:top w:w="0" w:type="dxa"/>
              <w:left w:w="108" w:type="dxa"/>
              <w:bottom w:w="0" w:type="dxa"/>
              <w:right w:w="108" w:type="dxa"/>
            </w:tcMar>
            <w:vAlign w:val="center"/>
          </w:tcPr>
          <w:p w14:paraId="6586CB11"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r w:rsidRPr="006319B2">
              <w:rPr>
                <w:rFonts w:ascii="Arial" w:eastAsia="Times New Roman" w:hAnsi="Arial" w:cs="Arial"/>
                <w:kern w:val="0"/>
                <w:sz w:val="20"/>
                <w:szCs w:val="20"/>
                <w:lang w:eastAsia="pl-PL"/>
                <w14:ligatures w14:val="none"/>
              </w:rPr>
              <w:t>0,3213</w:t>
            </w:r>
          </w:p>
        </w:tc>
        <w:tc>
          <w:tcPr>
            <w:tcW w:w="1134" w:type="dxa"/>
            <w:tcMar>
              <w:top w:w="0" w:type="dxa"/>
              <w:left w:w="108" w:type="dxa"/>
              <w:bottom w:w="0" w:type="dxa"/>
              <w:right w:w="108" w:type="dxa"/>
            </w:tcMar>
            <w:vAlign w:val="center"/>
          </w:tcPr>
          <w:p w14:paraId="7F293E69"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p>
        </w:tc>
        <w:tc>
          <w:tcPr>
            <w:tcW w:w="992" w:type="dxa"/>
            <w:tcMar>
              <w:top w:w="0" w:type="dxa"/>
              <w:left w:w="108" w:type="dxa"/>
              <w:bottom w:w="0" w:type="dxa"/>
              <w:right w:w="108" w:type="dxa"/>
            </w:tcMar>
            <w:vAlign w:val="center"/>
          </w:tcPr>
          <w:p w14:paraId="6C4C5048"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p>
        </w:tc>
        <w:tc>
          <w:tcPr>
            <w:tcW w:w="2757" w:type="dxa"/>
            <w:tcMar>
              <w:top w:w="0" w:type="dxa"/>
              <w:left w:w="108" w:type="dxa"/>
              <w:bottom w:w="0" w:type="dxa"/>
              <w:right w:w="108" w:type="dxa"/>
            </w:tcMar>
            <w:vAlign w:val="center"/>
          </w:tcPr>
          <w:p w14:paraId="46B0CA06" w14:textId="77777777" w:rsidR="006319B2" w:rsidRPr="006319B2" w:rsidRDefault="006319B2" w:rsidP="006319B2">
            <w:pPr>
              <w:autoSpaceDE w:val="0"/>
              <w:autoSpaceDN w:val="0"/>
              <w:adjustRightInd w:val="0"/>
              <w:spacing w:after="0" w:line="240" w:lineRule="auto"/>
              <w:jc w:val="center"/>
              <w:rPr>
                <w:rFonts w:ascii="Arial" w:eastAsia="Times New Roman" w:hAnsi="Arial" w:cs="Arial"/>
                <w:color w:val="000000"/>
                <w:kern w:val="0"/>
                <w:sz w:val="20"/>
                <w:szCs w:val="20"/>
                <w:lang w:eastAsia="pl-PL"/>
                <w14:ligatures w14:val="none"/>
              </w:rPr>
            </w:pPr>
          </w:p>
        </w:tc>
      </w:tr>
    </w:tbl>
    <w:p w14:paraId="558589F1" w14:textId="77777777" w:rsidR="006319B2" w:rsidRPr="006319B2" w:rsidRDefault="006319B2" w:rsidP="006319B2">
      <w:pPr>
        <w:keepLines/>
        <w:autoSpaceDE w:val="0"/>
        <w:autoSpaceDN w:val="0"/>
        <w:adjustRightInd w:val="0"/>
        <w:spacing w:before="120" w:after="120" w:line="276" w:lineRule="auto"/>
        <w:ind w:firstLine="340"/>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2.</w:t>
      </w:r>
      <w:r w:rsidRPr="006319B2">
        <w:rPr>
          <w:rFonts w:ascii="Arial" w:eastAsia="Times New Roman" w:hAnsi="Arial" w:cs="Arial"/>
          <w:kern w:val="0"/>
          <w:sz w:val="20"/>
          <w:szCs w:val="20"/>
          <w:lang w:eastAsia="pl-PL"/>
          <w14:ligatures w14:val="none"/>
        </w:rPr>
        <w:t> </w:t>
      </w:r>
      <w:r w:rsidRPr="006319B2">
        <w:rPr>
          <w:rFonts w:ascii="Arial" w:eastAsia="Times New Roman" w:hAnsi="Arial" w:cs="Arial"/>
          <w:b/>
          <w:bCs/>
          <w:color w:val="000000"/>
          <w:kern w:val="0"/>
          <w:sz w:val="20"/>
          <w:szCs w:val="20"/>
          <w:u w:color="000000"/>
          <w:lang w:eastAsia="pl-PL"/>
          <w14:ligatures w14:val="none"/>
        </w:rPr>
        <w:t>Opis nieruchomości</w:t>
      </w:r>
      <w:r w:rsidRPr="006319B2">
        <w:rPr>
          <w:rFonts w:ascii="Arial" w:eastAsia="Times New Roman" w:hAnsi="Arial" w:cs="Arial"/>
          <w:color w:val="000000"/>
          <w:kern w:val="0"/>
          <w:sz w:val="20"/>
          <w:szCs w:val="20"/>
          <w:u w:color="000000"/>
          <w:lang w:eastAsia="pl-PL"/>
          <w14:ligatures w14:val="none"/>
        </w:rPr>
        <w:t>:</w:t>
      </w:r>
    </w:p>
    <w:p w14:paraId="7F09BC89" w14:textId="470BB07F" w:rsidR="006319B2" w:rsidRPr="006319B2" w:rsidRDefault="006319B2" w:rsidP="006319B2">
      <w:pPr>
        <w:autoSpaceDE w:val="0"/>
        <w:autoSpaceDN w:val="0"/>
        <w:adjustRightInd w:val="0"/>
        <w:spacing w:before="120" w:after="120" w:line="276" w:lineRule="auto"/>
        <w:ind w:firstLine="227"/>
        <w:jc w:val="both"/>
        <w:rPr>
          <w:rFonts w:ascii="Arial" w:eastAsia="Times New Roman" w:hAnsi="Arial" w:cs="Arial"/>
          <w:color w:val="000000"/>
          <w:kern w:val="0"/>
          <w:sz w:val="20"/>
          <w:szCs w:val="20"/>
          <w:lang w:eastAsia="pl-PL"/>
          <w14:ligatures w14:val="none"/>
        </w:rPr>
      </w:pPr>
      <w:r w:rsidRPr="006319B2">
        <w:rPr>
          <w:rFonts w:ascii="Arial" w:eastAsia="Times New Roman" w:hAnsi="Arial" w:cs="Arial"/>
          <w:color w:val="000000"/>
          <w:kern w:val="0"/>
          <w:sz w:val="20"/>
          <w:szCs w:val="20"/>
          <w:u w:color="000000"/>
          <w:lang w:eastAsia="pl-PL"/>
          <w14:ligatures w14:val="none"/>
        </w:rPr>
        <w:t xml:space="preserve">Nieruchomość niezabudowana, położona w gminie Tarnowskie Góry, obręb Tarnowskie Góry przy </w:t>
      </w:r>
      <w:r w:rsidR="007C50AB">
        <w:rPr>
          <w:rFonts w:ascii="Arial" w:eastAsia="Times New Roman" w:hAnsi="Arial" w:cs="Arial"/>
          <w:color w:val="000000"/>
          <w:kern w:val="0"/>
          <w:sz w:val="20"/>
          <w:szCs w:val="20"/>
          <w:u w:color="000000"/>
          <w:lang w:eastAsia="pl-PL"/>
          <w14:ligatures w14:val="none"/>
        </w:rPr>
        <w:br/>
      </w:r>
      <w:r w:rsidRPr="006319B2">
        <w:rPr>
          <w:rFonts w:ascii="Arial" w:eastAsia="Times New Roman" w:hAnsi="Arial" w:cs="Arial"/>
          <w:color w:val="000000"/>
          <w:kern w:val="0"/>
          <w:sz w:val="20"/>
          <w:szCs w:val="20"/>
          <w:u w:color="000000"/>
          <w:lang w:eastAsia="pl-PL"/>
          <w14:ligatures w14:val="none"/>
        </w:rPr>
        <w:t>ul. Kolejowej, obejmująca dwie działki gruntu o numerach: 5890/181 o pow. 0,2924 ha oraz 5965/181 o pow. 0,0289 ha.</w:t>
      </w:r>
    </w:p>
    <w:p w14:paraId="3392D9BE" w14:textId="5DD1FCB0" w:rsidR="006319B2" w:rsidRPr="006319B2" w:rsidRDefault="006319B2" w:rsidP="006319B2">
      <w:pPr>
        <w:autoSpaceDE w:val="0"/>
        <w:autoSpaceDN w:val="0"/>
        <w:adjustRightInd w:val="0"/>
        <w:spacing w:before="120" w:after="120" w:line="276" w:lineRule="auto"/>
        <w:ind w:firstLine="227"/>
        <w:jc w:val="both"/>
        <w:rPr>
          <w:rFonts w:ascii="Arial" w:eastAsia="Times New Roman" w:hAnsi="Arial" w:cs="Arial"/>
          <w:color w:val="000000"/>
          <w:kern w:val="0"/>
          <w:sz w:val="20"/>
          <w:szCs w:val="20"/>
          <w:lang w:eastAsia="pl-PL"/>
          <w14:ligatures w14:val="none"/>
        </w:rPr>
      </w:pPr>
      <w:r w:rsidRPr="006319B2">
        <w:rPr>
          <w:rFonts w:ascii="Arial" w:eastAsia="Times New Roman" w:hAnsi="Arial" w:cs="Arial"/>
          <w:color w:val="000000"/>
          <w:kern w:val="0"/>
          <w:sz w:val="20"/>
          <w:szCs w:val="20"/>
          <w:u w:color="000000"/>
          <w:lang w:eastAsia="pl-PL"/>
          <w14:ligatures w14:val="none"/>
        </w:rPr>
        <w:t xml:space="preserve">Nieruchomość zlokalizowana jest w odległości ok. 1,5 km od centrum Tarnowskich Gór przy skrzyżowaniu ulicy Kolejowej i ulicy Grodzkiej. Od strony północnej pobliskie sąsiedztwo stanowi zabudowa mieszkaniowa </w:t>
      </w:r>
      <w:r w:rsidR="004920AE">
        <w:rPr>
          <w:rFonts w:ascii="Arial" w:eastAsia="Times New Roman" w:hAnsi="Arial" w:cs="Arial"/>
          <w:color w:val="000000"/>
          <w:kern w:val="0"/>
          <w:sz w:val="20"/>
          <w:szCs w:val="20"/>
          <w:u w:color="000000"/>
          <w:lang w:eastAsia="pl-PL"/>
          <w14:ligatures w14:val="none"/>
        </w:rPr>
        <w:br/>
      </w:r>
      <w:r w:rsidRPr="006319B2">
        <w:rPr>
          <w:rFonts w:ascii="Arial" w:eastAsia="Times New Roman" w:hAnsi="Arial" w:cs="Arial"/>
          <w:color w:val="000000"/>
          <w:kern w:val="0"/>
          <w:sz w:val="20"/>
          <w:szCs w:val="20"/>
          <w:u w:color="000000"/>
          <w:lang w:eastAsia="pl-PL"/>
          <w14:ligatures w14:val="none"/>
        </w:rPr>
        <w:t xml:space="preserve">a od strony południowej infrastruktura kolejowa (tory kolejowe). Wzdłuż północnej granicy nieruchomości przebiega ulica Kolejowa. Nawierzchnię drogi stanowią płyty betonowe. Od strony wschodniej nieruchomość otoczona jest terenami przeznaczonymi pod zabudowę produkcyjną. Wjazd na nieruchomość odbywa się z ulicy Kolejowej, która zaliczona jest do kategorii dróg publicznych gminnych. Nieruchomość posiada dostęp </w:t>
      </w:r>
      <w:r w:rsidR="00880236">
        <w:rPr>
          <w:rFonts w:ascii="Arial" w:eastAsia="Times New Roman" w:hAnsi="Arial" w:cs="Arial"/>
          <w:color w:val="000000"/>
          <w:kern w:val="0"/>
          <w:sz w:val="20"/>
          <w:szCs w:val="20"/>
          <w:u w:color="000000"/>
          <w:lang w:eastAsia="pl-PL"/>
          <w14:ligatures w14:val="none"/>
        </w:rPr>
        <w:br/>
      </w:r>
      <w:r w:rsidRPr="006319B2">
        <w:rPr>
          <w:rFonts w:ascii="Arial" w:eastAsia="Times New Roman" w:hAnsi="Arial" w:cs="Arial"/>
          <w:color w:val="000000"/>
          <w:kern w:val="0"/>
          <w:sz w:val="20"/>
          <w:szCs w:val="20"/>
          <w:u w:color="000000"/>
          <w:lang w:eastAsia="pl-PL"/>
          <w14:ligatures w14:val="none"/>
        </w:rPr>
        <w:t>do następujących sieci uzbrojenia terenu: wodociągowa, kanalizacyjna, elektryczna, gazowa. Kształt nieruchomości jest nieregularny, topografia terenu płaska. Nieruchomość jest niezabudowana, nieogrodzona, pokryta trawami i dziką roślinnością oraz częściowo porośnięta samosiejkami drzew, nie posiadającymi wartości użytkowej.</w:t>
      </w:r>
    </w:p>
    <w:p w14:paraId="23B81F2C" w14:textId="77777777" w:rsidR="006319B2" w:rsidRPr="006319B2" w:rsidRDefault="006319B2" w:rsidP="006319B2">
      <w:pPr>
        <w:keepLines/>
        <w:autoSpaceDE w:val="0"/>
        <w:autoSpaceDN w:val="0"/>
        <w:adjustRightInd w:val="0"/>
        <w:spacing w:before="120" w:after="120" w:line="276" w:lineRule="auto"/>
        <w:ind w:firstLine="340"/>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3.</w:t>
      </w:r>
      <w:r w:rsidRPr="006319B2">
        <w:rPr>
          <w:rFonts w:ascii="Arial" w:eastAsia="Times New Roman" w:hAnsi="Arial" w:cs="Arial"/>
          <w:kern w:val="0"/>
          <w:sz w:val="20"/>
          <w:szCs w:val="20"/>
          <w:lang w:eastAsia="pl-PL"/>
          <w14:ligatures w14:val="none"/>
        </w:rPr>
        <w:t> </w:t>
      </w:r>
      <w:r w:rsidRPr="006319B2">
        <w:rPr>
          <w:rFonts w:ascii="Arial" w:eastAsia="Times New Roman" w:hAnsi="Arial" w:cs="Arial"/>
          <w:b/>
          <w:bCs/>
          <w:color w:val="000000"/>
          <w:kern w:val="0"/>
          <w:sz w:val="20"/>
          <w:szCs w:val="20"/>
          <w:u w:color="000000"/>
          <w:lang w:eastAsia="pl-PL"/>
          <w14:ligatures w14:val="none"/>
        </w:rPr>
        <w:t>Przeznaczenie nieruchomości i sposób ich zagospodarowania</w:t>
      </w:r>
      <w:r w:rsidRPr="006319B2">
        <w:rPr>
          <w:rFonts w:ascii="Arial" w:eastAsia="Times New Roman" w:hAnsi="Arial" w:cs="Arial"/>
          <w:color w:val="000000"/>
          <w:kern w:val="0"/>
          <w:sz w:val="20"/>
          <w:szCs w:val="20"/>
          <w:u w:color="000000"/>
          <w:lang w:eastAsia="pl-PL"/>
          <w14:ligatures w14:val="none"/>
        </w:rPr>
        <w:t>:</w:t>
      </w:r>
    </w:p>
    <w:p w14:paraId="6990A9F5" w14:textId="5BD7CED7" w:rsidR="006319B2" w:rsidRPr="006319B2" w:rsidRDefault="006319B2" w:rsidP="006319B2">
      <w:pPr>
        <w:autoSpaceDE w:val="0"/>
        <w:autoSpaceDN w:val="0"/>
        <w:adjustRightInd w:val="0"/>
        <w:spacing w:before="120" w:after="120" w:line="276" w:lineRule="auto"/>
        <w:ind w:firstLine="227"/>
        <w:jc w:val="both"/>
        <w:rPr>
          <w:rFonts w:ascii="Arial" w:eastAsia="Times New Roman" w:hAnsi="Arial" w:cs="Arial"/>
          <w:color w:val="000000"/>
          <w:kern w:val="0"/>
          <w:sz w:val="20"/>
          <w:szCs w:val="20"/>
          <w:lang w:eastAsia="pl-PL"/>
          <w14:ligatures w14:val="none"/>
        </w:rPr>
      </w:pPr>
      <w:r w:rsidRPr="006319B2">
        <w:rPr>
          <w:rFonts w:ascii="Arial" w:eastAsia="Times New Roman" w:hAnsi="Arial" w:cs="Arial"/>
          <w:color w:val="000000"/>
          <w:kern w:val="0"/>
          <w:sz w:val="20"/>
          <w:szCs w:val="20"/>
          <w:u w:color="000000"/>
          <w:lang w:eastAsia="pl-PL"/>
          <w14:ligatures w14:val="none"/>
        </w:rPr>
        <w:t xml:space="preserve">W miejscowym planie zagospodarowania przestrzennego przyjętym Uchwałą nr XXXVIII/424/2013 Rady Miejskiej w Tarnowskich Górach z dnia 27 lutego 2013 r. w sprawie miejscowego planu zagospodarowania przestrzennego północnych dzielnic miasta Tarnowskie Góry - Opatowice, Rybna, Strzybnica, </w:t>
      </w:r>
      <w:proofErr w:type="spellStart"/>
      <w:r w:rsidRPr="006319B2">
        <w:rPr>
          <w:rFonts w:ascii="Arial" w:eastAsia="Times New Roman" w:hAnsi="Arial" w:cs="Arial"/>
          <w:color w:val="000000"/>
          <w:kern w:val="0"/>
          <w:sz w:val="20"/>
          <w:szCs w:val="20"/>
          <w:u w:color="000000"/>
          <w:lang w:eastAsia="pl-PL"/>
          <w14:ligatures w14:val="none"/>
        </w:rPr>
        <w:t>Pniowiec</w:t>
      </w:r>
      <w:proofErr w:type="spellEnd"/>
      <w:r w:rsidRPr="006319B2">
        <w:rPr>
          <w:rFonts w:ascii="Arial" w:eastAsia="Times New Roman" w:hAnsi="Arial" w:cs="Arial"/>
          <w:color w:val="000000"/>
          <w:kern w:val="0"/>
          <w:sz w:val="20"/>
          <w:szCs w:val="20"/>
          <w:u w:color="000000"/>
          <w:lang w:eastAsia="pl-PL"/>
          <w14:ligatures w14:val="none"/>
        </w:rPr>
        <w:t>, Sowice, część Lasowic na północ od ulicy Częstochowskiej i terenów leśnych (Dz. U. Woj. Śl. z 2013 r., poz. 2361) działki o numerach: 5890/181 oraz 5965/181 (obręb Tarnowskie Góry) położone są na obszarze oznaczonym symbolem 1 SO-PUI: tereny produkcyjno-usługowe obejmujące obiekty produkcyjne, magazynowo - składowe oraz usługowe z zakresu: handlu, gastronomii, rzemiosła, obsługi pojazdów.</w:t>
      </w:r>
    </w:p>
    <w:p w14:paraId="6DD50713" w14:textId="77777777" w:rsidR="006319B2" w:rsidRPr="006319B2" w:rsidRDefault="006319B2" w:rsidP="006319B2">
      <w:pPr>
        <w:autoSpaceDE w:val="0"/>
        <w:autoSpaceDN w:val="0"/>
        <w:adjustRightInd w:val="0"/>
        <w:spacing w:before="120" w:after="120" w:line="276" w:lineRule="auto"/>
        <w:ind w:firstLine="227"/>
        <w:jc w:val="both"/>
        <w:rPr>
          <w:rFonts w:ascii="Arial" w:eastAsia="Times New Roman" w:hAnsi="Arial" w:cs="Arial"/>
          <w:color w:val="000000"/>
          <w:kern w:val="0"/>
          <w:sz w:val="20"/>
          <w:szCs w:val="20"/>
          <w:lang w:eastAsia="pl-PL"/>
          <w14:ligatures w14:val="none"/>
        </w:rPr>
      </w:pPr>
      <w:r w:rsidRPr="006319B2">
        <w:rPr>
          <w:rFonts w:ascii="Arial" w:eastAsia="Times New Roman" w:hAnsi="Arial" w:cs="Arial"/>
          <w:color w:val="000000"/>
          <w:kern w:val="0"/>
          <w:sz w:val="20"/>
          <w:szCs w:val="20"/>
          <w:u w:val="single" w:color="000000"/>
          <w:lang w:eastAsia="pl-PL"/>
          <w14:ligatures w14:val="none"/>
        </w:rPr>
        <w:t>Miasto Tarnowskie Góry przystąpiło do sporządzenia planu ogólnego - Uchwała nr V/53/2024 Rady Miejskiej w Tarnowskich Górach z dnia 28 sierpnia 2024 r. w sprawie przystąpienia do sporządzenia planu ogólnego miasta Tarnowskie Góry.</w:t>
      </w:r>
    </w:p>
    <w:p w14:paraId="207D5366" w14:textId="37EFCA22" w:rsidR="006319B2" w:rsidRPr="006319B2" w:rsidRDefault="006319B2" w:rsidP="006319B2">
      <w:pPr>
        <w:autoSpaceDE w:val="0"/>
        <w:autoSpaceDN w:val="0"/>
        <w:adjustRightInd w:val="0"/>
        <w:spacing w:before="120" w:after="120" w:line="276" w:lineRule="auto"/>
        <w:ind w:firstLine="227"/>
        <w:jc w:val="both"/>
        <w:rPr>
          <w:rFonts w:ascii="Arial" w:eastAsia="Times New Roman" w:hAnsi="Arial" w:cs="Arial"/>
          <w:color w:val="000000"/>
          <w:kern w:val="0"/>
          <w:sz w:val="20"/>
          <w:szCs w:val="20"/>
          <w:lang w:eastAsia="pl-PL"/>
          <w14:ligatures w14:val="none"/>
        </w:rPr>
      </w:pPr>
      <w:r w:rsidRPr="006319B2">
        <w:rPr>
          <w:rFonts w:ascii="Arial" w:eastAsia="Times New Roman" w:hAnsi="Arial" w:cs="Arial"/>
          <w:color w:val="000000"/>
          <w:kern w:val="0"/>
          <w:sz w:val="20"/>
          <w:szCs w:val="20"/>
          <w:u w:color="000000"/>
          <w:lang w:eastAsia="pl-PL"/>
          <w14:ligatures w14:val="none"/>
        </w:rPr>
        <w:lastRenderedPageBreak/>
        <w:t xml:space="preserve">W Uchwale nr XXIII/249/2020 Rady Miejskiej w Tarnowskich Górach z dnia 24 czerwca 2020 r. w sprawie ustalenia zasad i warunków sytuowania obiektów małej architektury, tablic reklamowych i urządzeń reklamowych oraz ogrodzeń, ich gabarytów, standardów jakościowych oraz rodzajów materiałów budowlanych, z jakich mogą być wykonane (Dz. U. Woj. Śl. z 2020 r., poz. 5125) odrębnie uregulowane zostały kwestie dotyczące zasad i warunków sytuowania małej architektury, tablic reklamowych i urządzeń reklamowych oraz </w:t>
      </w:r>
      <w:r w:rsidR="00CB453B">
        <w:rPr>
          <w:rFonts w:ascii="Arial" w:eastAsia="Times New Roman" w:hAnsi="Arial" w:cs="Arial"/>
          <w:color w:val="000000"/>
          <w:kern w:val="0"/>
          <w:sz w:val="20"/>
          <w:szCs w:val="20"/>
          <w:u w:color="000000"/>
          <w:lang w:eastAsia="pl-PL"/>
          <w14:ligatures w14:val="none"/>
        </w:rPr>
        <w:t>o</w:t>
      </w:r>
      <w:r w:rsidRPr="006319B2">
        <w:rPr>
          <w:rFonts w:ascii="Arial" w:eastAsia="Times New Roman" w:hAnsi="Arial" w:cs="Arial"/>
          <w:color w:val="000000"/>
          <w:kern w:val="0"/>
          <w:sz w:val="20"/>
          <w:szCs w:val="20"/>
          <w:u w:color="000000"/>
          <w:lang w:eastAsia="pl-PL"/>
          <w14:ligatures w14:val="none"/>
        </w:rPr>
        <w:t xml:space="preserve">grodzeń, </w:t>
      </w:r>
      <w:r w:rsidR="00880236">
        <w:rPr>
          <w:rFonts w:ascii="Arial" w:eastAsia="Times New Roman" w:hAnsi="Arial" w:cs="Arial"/>
          <w:color w:val="000000"/>
          <w:kern w:val="0"/>
          <w:sz w:val="20"/>
          <w:szCs w:val="20"/>
          <w:u w:color="000000"/>
          <w:lang w:eastAsia="pl-PL"/>
          <w14:ligatures w14:val="none"/>
        </w:rPr>
        <w:br/>
      </w:r>
      <w:r w:rsidRPr="006319B2">
        <w:rPr>
          <w:rFonts w:ascii="Arial" w:eastAsia="Times New Roman" w:hAnsi="Arial" w:cs="Arial"/>
          <w:color w:val="000000"/>
          <w:kern w:val="0"/>
          <w:sz w:val="20"/>
          <w:szCs w:val="20"/>
          <w:u w:color="000000"/>
          <w:lang w:eastAsia="pl-PL"/>
          <w14:ligatures w14:val="none"/>
        </w:rPr>
        <w:t>ich gabarytów, standardów jakościowych oraz rodzajów materiałów budowlanych, z jakich mogą zostać</w:t>
      </w:r>
      <w:r w:rsidR="005B5E80">
        <w:rPr>
          <w:rFonts w:ascii="Arial" w:eastAsia="Times New Roman" w:hAnsi="Arial" w:cs="Arial"/>
          <w:color w:val="000000"/>
          <w:kern w:val="0"/>
          <w:sz w:val="20"/>
          <w:szCs w:val="20"/>
          <w:u w:color="000000"/>
          <w:lang w:eastAsia="pl-PL"/>
          <w14:ligatures w14:val="none"/>
        </w:rPr>
        <w:t xml:space="preserve"> </w:t>
      </w:r>
      <w:r w:rsidRPr="006319B2">
        <w:rPr>
          <w:rFonts w:ascii="Arial" w:eastAsia="Times New Roman" w:hAnsi="Arial" w:cs="Arial"/>
          <w:color w:val="000000"/>
          <w:kern w:val="0"/>
          <w:sz w:val="20"/>
          <w:szCs w:val="20"/>
          <w:u w:color="000000"/>
          <w:lang w:eastAsia="pl-PL"/>
          <w14:ligatures w14:val="none"/>
        </w:rPr>
        <w:t xml:space="preserve">wykonane. </w:t>
      </w:r>
    </w:p>
    <w:p w14:paraId="02F52E53" w14:textId="77777777" w:rsidR="006319B2" w:rsidRPr="006319B2" w:rsidRDefault="006319B2" w:rsidP="006319B2">
      <w:pPr>
        <w:autoSpaceDE w:val="0"/>
        <w:autoSpaceDN w:val="0"/>
        <w:adjustRightInd w:val="0"/>
        <w:spacing w:before="120" w:after="120" w:line="276" w:lineRule="auto"/>
        <w:ind w:firstLine="227"/>
        <w:jc w:val="both"/>
        <w:rPr>
          <w:rFonts w:ascii="Arial" w:eastAsia="Times New Roman" w:hAnsi="Arial" w:cs="Arial"/>
          <w:color w:val="000000"/>
          <w:kern w:val="0"/>
          <w:sz w:val="20"/>
          <w:szCs w:val="20"/>
          <w:lang w:eastAsia="pl-PL"/>
          <w14:ligatures w14:val="none"/>
        </w:rPr>
      </w:pPr>
      <w:r w:rsidRPr="006319B2">
        <w:rPr>
          <w:rFonts w:ascii="Arial" w:eastAsia="Times New Roman" w:hAnsi="Arial" w:cs="Arial"/>
          <w:color w:val="000000"/>
          <w:kern w:val="0"/>
          <w:sz w:val="20"/>
          <w:szCs w:val="20"/>
          <w:u w:color="000000"/>
          <w:lang w:eastAsia="pl-PL"/>
          <w14:ligatures w14:val="none"/>
        </w:rPr>
        <w:t>Zgodnie z Uchwałą nr LXV/653/2023 Rady Miejskiej w Tarnowskich Górach z dnia 31 maja 2023 r. w sprawie wyznaczenia obszaru zdegradowanego i obszaru rewitalizacji Miasta Tarnowskie Góry (Dz. Urz. Woj. Śl. z 2023 r. poz. 4688), działki o numerach: 5890/181 oraz 5965/181 nie są objęte obszarem rewitalizacji.</w:t>
      </w:r>
    </w:p>
    <w:p w14:paraId="12FED775" w14:textId="77777777" w:rsidR="006319B2" w:rsidRPr="006319B2" w:rsidRDefault="006319B2" w:rsidP="006319B2">
      <w:pPr>
        <w:keepLines/>
        <w:autoSpaceDE w:val="0"/>
        <w:autoSpaceDN w:val="0"/>
        <w:adjustRightInd w:val="0"/>
        <w:spacing w:before="120" w:after="120" w:line="276" w:lineRule="auto"/>
        <w:ind w:firstLine="340"/>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4</w:t>
      </w:r>
      <w:r w:rsidRPr="006319B2">
        <w:rPr>
          <w:rFonts w:ascii="Arial" w:eastAsia="Times New Roman" w:hAnsi="Arial" w:cs="Arial"/>
          <w:kern w:val="0"/>
          <w:sz w:val="20"/>
          <w:szCs w:val="20"/>
          <w:lang w:eastAsia="pl-PL"/>
          <w14:ligatures w14:val="none"/>
        </w:rPr>
        <w:t>. </w:t>
      </w:r>
      <w:r w:rsidRPr="006319B2">
        <w:rPr>
          <w:rFonts w:ascii="Arial" w:eastAsia="Times New Roman" w:hAnsi="Arial" w:cs="Arial"/>
          <w:b/>
          <w:bCs/>
          <w:color w:val="000000"/>
          <w:kern w:val="0"/>
          <w:sz w:val="20"/>
          <w:szCs w:val="20"/>
          <w:u w:color="000000"/>
          <w:lang w:eastAsia="pl-PL"/>
          <w14:ligatures w14:val="none"/>
        </w:rPr>
        <w:t xml:space="preserve">Termin zagospodarowania nieruchomości: </w:t>
      </w:r>
      <w:r w:rsidRPr="006319B2">
        <w:rPr>
          <w:rFonts w:ascii="Arial" w:eastAsia="Times New Roman" w:hAnsi="Arial" w:cs="Arial"/>
          <w:color w:val="000000"/>
          <w:kern w:val="0"/>
          <w:sz w:val="20"/>
          <w:szCs w:val="20"/>
          <w:u w:color="000000"/>
          <w:lang w:eastAsia="pl-PL"/>
          <w14:ligatures w14:val="none"/>
        </w:rPr>
        <w:t>Nie dotyczy;</w:t>
      </w:r>
    </w:p>
    <w:p w14:paraId="559C6AE9" w14:textId="77777777" w:rsidR="006319B2" w:rsidRPr="006319B2" w:rsidRDefault="006319B2" w:rsidP="006319B2">
      <w:pPr>
        <w:keepLines/>
        <w:autoSpaceDE w:val="0"/>
        <w:autoSpaceDN w:val="0"/>
        <w:adjustRightInd w:val="0"/>
        <w:spacing w:before="120" w:after="120" w:line="276" w:lineRule="auto"/>
        <w:ind w:firstLine="340"/>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5.</w:t>
      </w:r>
      <w:r w:rsidRPr="006319B2">
        <w:rPr>
          <w:rFonts w:ascii="Arial" w:eastAsia="Times New Roman" w:hAnsi="Arial" w:cs="Arial"/>
          <w:kern w:val="0"/>
          <w:sz w:val="20"/>
          <w:szCs w:val="20"/>
          <w:lang w:eastAsia="pl-PL"/>
          <w14:ligatures w14:val="none"/>
        </w:rPr>
        <w:t> </w:t>
      </w:r>
      <w:r w:rsidRPr="006319B2">
        <w:rPr>
          <w:rFonts w:ascii="Arial" w:eastAsia="Times New Roman" w:hAnsi="Arial" w:cs="Arial"/>
          <w:b/>
          <w:bCs/>
          <w:color w:val="000000"/>
          <w:kern w:val="0"/>
          <w:sz w:val="20"/>
          <w:szCs w:val="20"/>
          <w:u w:color="000000"/>
          <w:lang w:eastAsia="pl-PL"/>
          <w14:ligatures w14:val="none"/>
        </w:rPr>
        <w:t>Cena nieruchomości:</w:t>
      </w:r>
    </w:p>
    <w:p w14:paraId="6CBE6175" w14:textId="30907D41" w:rsidR="006319B2" w:rsidRDefault="006319B2" w:rsidP="006319B2">
      <w:pPr>
        <w:autoSpaceDE w:val="0"/>
        <w:autoSpaceDN w:val="0"/>
        <w:adjustRightInd w:val="0"/>
        <w:spacing w:before="120" w:after="120" w:line="276" w:lineRule="auto"/>
        <w:ind w:firstLine="227"/>
        <w:rPr>
          <w:rFonts w:ascii="Arial" w:eastAsia="Times New Roman" w:hAnsi="Arial" w:cs="Arial"/>
          <w:b/>
          <w:bCs/>
          <w:color w:val="000000"/>
          <w:kern w:val="0"/>
          <w:sz w:val="20"/>
          <w:szCs w:val="20"/>
          <w:u w:val="single" w:color="000000"/>
          <w:lang w:eastAsia="pl-PL"/>
          <w14:ligatures w14:val="none"/>
        </w:rPr>
      </w:pPr>
      <w:r w:rsidRPr="006319B2">
        <w:rPr>
          <w:rFonts w:ascii="Arial" w:eastAsia="Times New Roman" w:hAnsi="Arial" w:cs="Arial"/>
          <w:b/>
          <w:bCs/>
          <w:color w:val="000000"/>
          <w:kern w:val="0"/>
          <w:sz w:val="20"/>
          <w:szCs w:val="20"/>
          <w:u w:val="single" w:color="000000"/>
          <w:lang w:eastAsia="pl-PL"/>
          <w14:ligatures w14:val="none"/>
        </w:rPr>
        <w:t> </w:t>
      </w:r>
      <w:r w:rsidR="00BC4F85">
        <w:rPr>
          <w:rFonts w:ascii="Arial" w:eastAsia="Times New Roman" w:hAnsi="Arial" w:cs="Arial"/>
          <w:b/>
          <w:bCs/>
          <w:color w:val="000000"/>
          <w:kern w:val="0"/>
          <w:sz w:val="20"/>
          <w:szCs w:val="20"/>
          <w:u w:val="single" w:color="000000"/>
          <w:lang w:eastAsia="pl-PL"/>
          <w14:ligatures w14:val="none"/>
        </w:rPr>
        <w:t>642</w:t>
      </w:r>
      <w:r w:rsidRPr="006319B2">
        <w:rPr>
          <w:rFonts w:ascii="Arial" w:eastAsia="Times New Roman" w:hAnsi="Arial" w:cs="Arial"/>
          <w:b/>
          <w:bCs/>
          <w:color w:val="000000"/>
          <w:kern w:val="0"/>
          <w:sz w:val="20"/>
          <w:szCs w:val="20"/>
          <w:u w:val="single" w:color="000000"/>
          <w:lang w:eastAsia="pl-PL"/>
          <w14:ligatures w14:val="none"/>
        </w:rPr>
        <w:t xml:space="preserve"> </w:t>
      </w:r>
      <w:r w:rsidR="00BC4F85">
        <w:rPr>
          <w:rFonts w:ascii="Arial" w:eastAsia="Times New Roman" w:hAnsi="Arial" w:cs="Arial"/>
          <w:b/>
          <w:bCs/>
          <w:color w:val="000000"/>
          <w:kern w:val="0"/>
          <w:sz w:val="20"/>
          <w:szCs w:val="20"/>
          <w:u w:val="single" w:color="000000"/>
          <w:lang w:eastAsia="pl-PL"/>
          <w14:ligatures w14:val="none"/>
        </w:rPr>
        <w:t>6</w:t>
      </w:r>
      <w:r w:rsidRPr="006319B2">
        <w:rPr>
          <w:rFonts w:ascii="Arial" w:eastAsia="Times New Roman" w:hAnsi="Arial" w:cs="Arial"/>
          <w:b/>
          <w:bCs/>
          <w:color w:val="000000"/>
          <w:kern w:val="0"/>
          <w:sz w:val="20"/>
          <w:szCs w:val="20"/>
          <w:u w:val="single" w:color="000000"/>
          <w:lang w:eastAsia="pl-PL"/>
          <w14:ligatures w14:val="none"/>
        </w:rPr>
        <w:t xml:space="preserve">00,00 zł </w:t>
      </w:r>
      <w:r w:rsidR="004A4C5C">
        <w:rPr>
          <w:rFonts w:ascii="Arial" w:eastAsia="Times New Roman" w:hAnsi="Arial" w:cs="Arial"/>
          <w:b/>
          <w:bCs/>
          <w:color w:val="000000"/>
          <w:kern w:val="0"/>
          <w:sz w:val="20"/>
          <w:szCs w:val="20"/>
          <w:u w:val="single" w:color="000000"/>
          <w:lang w:eastAsia="pl-PL"/>
          <w14:ligatures w14:val="none"/>
        </w:rPr>
        <w:t xml:space="preserve">netto </w:t>
      </w:r>
      <w:r w:rsidRPr="006319B2">
        <w:rPr>
          <w:rFonts w:ascii="Arial" w:eastAsia="Times New Roman" w:hAnsi="Arial" w:cs="Arial"/>
          <w:b/>
          <w:bCs/>
          <w:color w:val="000000"/>
          <w:kern w:val="0"/>
          <w:sz w:val="20"/>
          <w:szCs w:val="20"/>
          <w:u w:val="single" w:color="000000"/>
          <w:lang w:eastAsia="pl-PL"/>
          <w14:ligatures w14:val="none"/>
        </w:rPr>
        <w:t xml:space="preserve">(słownie: </w:t>
      </w:r>
      <w:r w:rsidR="00BC4F85">
        <w:rPr>
          <w:rFonts w:ascii="Arial" w:eastAsia="Times New Roman" w:hAnsi="Arial" w:cs="Arial"/>
          <w:b/>
          <w:bCs/>
          <w:color w:val="000000"/>
          <w:kern w:val="0"/>
          <w:sz w:val="20"/>
          <w:szCs w:val="20"/>
          <w:u w:val="single" w:color="000000"/>
          <w:lang w:eastAsia="pl-PL"/>
          <w14:ligatures w14:val="none"/>
        </w:rPr>
        <w:t xml:space="preserve">sześćset czterdzieści dwa </w:t>
      </w:r>
      <w:r w:rsidRPr="006319B2">
        <w:rPr>
          <w:rFonts w:ascii="Arial" w:eastAsia="Times New Roman" w:hAnsi="Arial" w:cs="Arial"/>
          <w:b/>
          <w:bCs/>
          <w:color w:val="000000"/>
          <w:kern w:val="0"/>
          <w:sz w:val="20"/>
          <w:szCs w:val="20"/>
          <w:u w:val="single" w:color="000000"/>
          <w:lang w:eastAsia="pl-PL"/>
          <w14:ligatures w14:val="none"/>
        </w:rPr>
        <w:t>tysi</w:t>
      </w:r>
      <w:r w:rsidR="00F472B9">
        <w:rPr>
          <w:rFonts w:ascii="Arial" w:eastAsia="Times New Roman" w:hAnsi="Arial" w:cs="Arial"/>
          <w:b/>
          <w:bCs/>
          <w:color w:val="000000"/>
          <w:kern w:val="0"/>
          <w:sz w:val="20"/>
          <w:szCs w:val="20"/>
          <w:u w:val="single" w:color="000000"/>
          <w:lang w:eastAsia="pl-PL"/>
          <w14:ligatures w14:val="none"/>
        </w:rPr>
        <w:t>ą</w:t>
      </w:r>
      <w:r w:rsidRPr="006319B2">
        <w:rPr>
          <w:rFonts w:ascii="Arial" w:eastAsia="Times New Roman" w:hAnsi="Arial" w:cs="Arial"/>
          <w:b/>
          <w:bCs/>
          <w:color w:val="000000"/>
          <w:kern w:val="0"/>
          <w:sz w:val="20"/>
          <w:szCs w:val="20"/>
          <w:u w:val="single" w:color="000000"/>
          <w:lang w:eastAsia="pl-PL"/>
          <w14:ligatures w14:val="none"/>
        </w:rPr>
        <w:t>c</w:t>
      </w:r>
      <w:r w:rsidR="000849B8">
        <w:rPr>
          <w:rFonts w:ascii="Arial" w:eastAsia="Times New Roman" w:hAnsi="Arial" w:cs="Arial"/>
          <w:b/>
          <w:bCs/>
          <w:color w:val="000000"/>
          <w:kern w:val="0"/>
          <w:sz w:val="20"/>
          <w:szCs w:val="20"/>
          <w:u w:val="single" w:color="000000"/>
          <w:lang w:eastAsia="pl-PL"/>
          <w14:ligatures w14:val="none"/>
        </w:rPr>
        <w:t>e</w:t>
      </w:r>
      <w:r w:rsidRPr="006319B2">
        <w:rPr>
          <w:rFonts w:ascii="Arial" w:eastAsia="Times New Roman" w:hAnsi="Arial" w:cs="Arial"/>
          <w:b/>
          <w:bCs/>
          <w:color w:val="000000"/>
          <w:kern w:val="0"/>
          <w:sz w:val="20"/>
          <w:szCs w:val="20"/>
          <w:u w:val="single" w:color="000000"/>
          <w:lang w:eastAsia="pl-PL"/>
          <w14:ligatures w14:val="none"/>
        </w:rPr>
        <w:t xml:space="preserve"> </w:t>
      </w:r>
      <w:r w:rsidR="00BC4F85">
        <w:rPr>
          <w:rFonts w:ascii="Arial" w:eastAsia="Times New Roman" w:hAnsi="Arial" w:cs="Arial"/>
          <w:b/>
          <w:bCs/>
          <w:color w:val="000000"/>
          <w:kern w:val="0"/>
          <w:sz w:val="20"/>
          <w:szCs w:val="20"/>
          <w:u w:val="single" w:color="000000"/>
          <w:lang w:eastAsia="pl-PL"/>
          <w14:ligatures w14:val="none"/>
        </w:rPr>
        <w:t xml:space="preserve">sześćset </w:t>
      </w:r>
      <w:r w:rsidRPr="006319B2">
        <w:rPr>
          <w:rFonts w:ascii="Arial" w:eastAsia="Times New Roman" w:hAnsi="Arial" w:cs="Arial"/>
          <w:b/>
          <w:bCs/>
          <w:color w:val="000000"/>
          <w:kern w:val="0"/>
          <w:sz w:val="20"/>
          <w:szCs w:val="20"/>
          <w:u w:val="single" w:color="000000"/>
          <w:lang w:eastAsia="pl-PL"/>
          <w14:ligatures w14:val="none"/>
        </w:rPr>
        <w:t>złotych 00/100);</w:t>
      </w:r>
    </w:p>
    <w:p w14:paraId="2FE91281" w14:textId="1B77B050" w:rsidR="00880236" w:rsidRPr="004A4C5C" w:rsidRDefault="004A4C5C" w:rsidP="008F3793">
      <w:pPr>
        <w:spacing w:before="120" w:after="120" w:line="240" w:lineRule="auto"/>
        <w:jc w:val="both"/>
        <w:rPr>
          <w:rFonts w:ascii="Arial" w:eastAsia="Times New Roman" w:hAnsi="Arial" w:cs="Arial"/>
          <w:color w:val="000000"/>
          <w:kern w:val="0"/>
          <w:sz w:val="20"/>
          <w:szCs w:val="20"/>
          <w:u w:color="000000"/>
          <w:lang w:eastAsia="pl-PL" w:bidi="pl-PL"/>
          <w14:ligatures w14:val="none"/>
        </w:rPr>
      </w:pPr>
      <w:r w:rsidRPr="00845960">
        <w:rPr>
          <w:rFonts w:ascii="Arial" w:eastAsia="Times New Roman" w:hAnsi="Arial" w:cs="Arial"/>
          <w:color w:val="000000"/>
          <w:kern w:val="0"/>
          <w:sz w:val="20"/>
          <w:szCs w:val="20"/>
          <w:u w:color="000000"/>
          <w:lang w:eastAsia="pl-PL" w:bidi="pl-PL"/>
          <w14:ligatures w14:val="none"/>
        </w:rPr>
        <w:t xml:space="preserve">Do ceny </w:t>
      </w:r>
      <w:r>
        <w:rPr>
          <w:rFonts w:ascii="Arial" w:eastAsia="Times New Roman" w:hAnsi="Arial" w:cs="Arial"/>
          <w:color w:val="000000"/>
          <w:kern w:val="0"/>
          <w:sz w:val="20"/>
          <w:szCs w:val="20"/>
          <w:u w:color="000000"/>
          <w:lang w:eastAsia="pl-PL" w:bidi="pl-PL"/>
          <w14:ligatures w14:val="none"/>
        </w:rPr>
        <w:t xml:space="preserve">netto </w:t>
      </w:r>
      <w:r w:rsidRPr="00845960">
        <w:rPr>
          <w:rFonts w:ascii="Arial" w:eastAsia="Times New Roman" w:hAnsi="Arial" w:cs="Arial"/>
          <w:color w:val="000000"/>
          <w:kern w:val="0"/>
          <w:sz w:val="20"/>
          <w:szCs w:val="20"/>
          <w:u w:color="000000"/>
          <w:lang w:eastAsia="pl-PL" w:bidi="pl-PL"/>
          <w14:ligatures w14:val="none"/>
        </w:rPr>
        <w:t>nieruchomości zostanie doliczony podatek od towarów i usług VAT według stawki obowiązującej w dniu sprzedaży.</w:t>
      </w:r>
    </w:p>
    <w:p w14:paraId="5EADA629" w14:textId="77777777" w:rsidR="006319B2" w:rsidRPr="006319B2" w:rsidRDefault="006319B2" w:rsidP="006319B2">
      <w:pPr>
        <w:keepLines/>
        <w:autoSpaceDE w:val="0"/>
        <w:autoSpaceDN w:val="0"/>
        <w:adjustRightInd w:val="0"/>
        <w:spacing w:before="120" w:after="120" w:line="276" w:lineRule="auto"/>
        <w:ind w:firstLine="340"/>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6</w:t>
      </w:r>
      <w:r w:rsidRPr="006319B2">
        <w:rPr>
          <w:rFonts w:ascii="Arial" w:eastAsia="Times New Roman" w:hAnsi="Arial" w:cs="Arial"/>
          <w:kern w:val="0"/>
          <w:sz w:val="20"/>
          <w:szCs w:val="20"/>
          <w:lang w:eastAsia="pl-PL"/>
          <w14:ligatures w14:val="none"/>
        </w:rPr>
        <w:t>. </w:t>
      </w:r>
      <w:r w:rsidRPr="006319B2">
        <w:rPr>
          <w:rFonts w:ascii="Arial" w:eastAsia="Times New Roman" w:hAnsi="Arial" w:cs="Arial"/>
          <w:b/>
          <w:bCs/>
          <w:color w:val="000000"/>
          <w:kern w:val="0"/>
          <w:sz w:val="20"/>
          <w:szCs w:val="20"/>
          <w:u w:color="000000"/>
          <w:lang w:eastAsia="pl-PL"/>
          <w14:ligatures w14:val="none"/>
        </w:rPr>
        <w:t xml:space="preserve">Wysokość stawek procentowych opłat z tytułu użytkowania wieczystego: </w:t>
      </w:r>
      <w:r w:rsidRPr="006319B2">
        <w:rPr>
          <w:rFonts w:ascii="Arial" w:eastAsia="Times New Roman" w:hAnsi="Arial" w:cs="Arial"/>
          <w:color w:val="000000"/>
          <w:kern w:val="0"/>
          <w:sz w:val="20"/>
          <w:szCs w:val="20"/>
          <w:u w:color="000000"/>
          <w:lang w:eastAsia="pl-PL"/>
          <w14:ligatures w14:val="none"/>
        </w:rPr>
        <w:t>Nie dotyczy;</w:t>
      </w:r>
    </w:p>
    <w:p w14:paraId="46CC5906" w14:textId="77777777" w:rsidR="006319B2" w:rsidRPr="006319B2" w:rsidRDefault="006319B2" w:rsidP="006319B2">
      <w:pPr>
        <w:keepLines/>
        <w:autoSpaceDE w:val="0"/>
        <w:autoSpaceDN w:val="0"/>
        <w:adjustRightInd w:val="0"/>
        <w:spacing w:before="120" w:after="120" w:line="276" w:lineRule="auto"/>
        <w:ind w:firstLine="340"/>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7.</w:t>
      </w:r>
      <w:r w:rsidRPr="006319B2">
        <w:rPr>
          <w:rFonts w:ascii="Arial" w:eastAsia="Times New Roman" w:hAnsi="Arial" w:cs="Arial"/>
          <w:kern w:val="0"/>
          <w:sz w:val="20"/>
          <w:szCs w:val="20"/>
          <w:lang w:eastAsia="pl-PL"/>
          <w14:ligatures w14:val="none"/>
        </w:rPr>
        <w:t> </w:t>
      </w:r>
      <w:r w:rsidRPr="006319B2">
        <w:rPr>
          <w:rFonts w:ascii="Arial" w:eastAsia="Times New Roman" w:hAnsi="Arial" w:cs="Arial"/>
          <w:b/>
          <w:bCs/>
          <w:color w:val="000000"/>
          <w:kern w:val="0"/>
          <w:sz w:val="20"/>
          <w:szCs w:val="20"/>
          <w:u w:color="000000"/>
          <w:lang w:eastAsia="pl-PL"/>
          <w14:ligatures w14:val="none"/>
        </w:rPr>
        <w:t xml:space="preserve">Wysokość opłat z tytułu użytkowania, najmu lub dzierżawy: </w:t>
      </w:r>
      <w:r w:rsidRPr="006319B2">
        <w:rPr>
          <w:rFonts w:ascii="Arial" w:eastAsia="Times New Roman" w:hAnsi="Arial" w:cs="Arial"/>
          <w:color w:val="000000"/>
          <w:kern w:val="0"/>
          <w:sz w:val="20"/>
          <w:szCs w:val="20"/>
          <w:u w:color="000000"/>
          <w:lang w:eastAsia="pl-PL"/>
          <w14:ligatures w14:val="none"/>
        </w:rPr>
        <w:t>Nie dotyczy;</w:t>
      </w:r>
    </w:p>
    <w:p w14:paraId="288004C3" w14:textId="77777777" w:rsidR="006319B2" w:rsidRPr="006319B2" w:rsidRDefault="006319B2" w:rsidP="006319B2">
      <w:pPr>
        <w:keepLines/>
        <w:autoSpaceDE w:val="0"/>
        <w:autoSpaceDN w:val="0"/>
        <w:adjustRightInd w:val="0"/>
        <w:spacing w:before="120" w:after="120" w:line="276" w:lineRule="auto"/>
        <w:ind w:firstLine="340"/>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8.</w:t>
      </w:r>
      <w:r w:rsidRPr="006319B2">
        <w:rPr>
          <w:rFonts w:ascii="Arial" w:eastAsia="Times New Roman" w:hAnsi="Arial" w:cs="Arial"/>
          <w:kern w:val="0"/>
          <w:sz w:val="20"/>
          <w:szCs w:val="20"/>
          <w:lang w:eastAsia="pl-PL"/>
          <w14:ligatures w14:val="none"/>
        </w:rPr>
        <w:t> </w:t>
      </w:r>
      <w:r w:rsidRPr="006319B2">
        <w:rPr>
          <w:rFonts w:ascii="Arial" w:eastAsia="Times New Roman" w:hAnsi="Arial" w:cs="Arial"/>
          <w:b/>
          <w:bCs/>
          <w:color w:val="000000"/>
          <w:kern w:val="0"/>
          <w:sz w:val="20"/>
          <w:szCs w:val="20"/>
          <w:u w:color="000000"/>
          <w:lang w:eastAsia="pl-PL"/>
          <w14:ligatures w14:val="none"/>
        </w:rPr>
        <w:t xml:space="preserve">Terminy wnoszenia opłat: </w:t>
      </w:r>
      <w:r w:rsidRPr="006319B2">
        <w:rPr>
          <w:rFonts w:ascii="Arial" w:eastAsia="Times New Roman" w:hAnsi="Arial" w:cs="Arial"/>
          <w:color w:val="000000"/>
          <w:kern w:val="0"/>
          <w:sz w:val="20"/>
          <w:szCs w:val="20"/>
          <w:u w:color="000000"/>
          <w:lang w:eastAsia="pl-PL"/>
          <w14:ligatures w14:val="none"/>
        </w:rPr>
        <w:t>Nie dotyczy;</w:t>
      </w:r>
    </w:p>
    <w:p w14:paraId="52436E8D" w14:textId="37F83259" w:rsidR="006319B2" w:rsidRPr="006319B2" w:rsidRDefault="006319B2" w:rsidP="006319B2">
      <w:pPr>
        <w:keepLines/>
        <w:autoSpaceDE w:val="0"/>
        <w:autoSpaceDN w:val="0"/>
        <w:adjustRightInd w:val="0"/>
        <w:spacing w:before="120" w:after="120" w:line="276" w:lineRule="auto"/>
        <w:ind w:firstLine="340"/>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9.</w:t>
      </w:r>
      <w:r w:rsidRPr="006319B2">
        <w:rPr>
          <w:rFonts w:ascii="Arial" w:eastAsia="Times New Roman" w:hAnsi="Arial" w:cs="Arial"/>
          <w:kern w:val="0"/>
          <w:sz w:val="20"/>
          <w:szCs w:val="20"/>
          <w:lang w:eastAsia="pl-PL"/>
          <w14:ligatures w14:val="none"/>
        </w:rPr>
        <w:t> </w:t>
      </w:r>
      <w:r w:rsidR="005816FA">
        <w:rPr>
          <w:rFonts w:ascii="Arial" w:eastAsia="Times New Roman" w:hAnsi="Arial" w:cs="Arial"/>
          <w:kern w:val="0"/>
          <w:sz w:val="20"/>
          <w:szCs w:val="20"/>
          <w:lang w:eastAsia="pl-PL"/>
          <w14:ligatures w14:val="none"/>
        </w:rPr>
        <w:t xml:space="preserve"> </w:t>
      </w:r>
      <w:r w:rsidRPr="006319B2">
        <w:rPr>
          <w:rFonts w:ascii="Arial" w:eastAsia="Times New Roman" w:hAnsi="Arial" w:cs="Arial"/>
          <w:b/>
          <w:bCs/>
          <w:color w:val="000000"/>
          <w:kern w:val="0"/>
          <w:sz w:val="20"/>
          <w:szCs w:val="20"/>
          <w:u w:color="000000"/>
          <w:lang w:eastAsia="pl-PL"/>
          <w14:ligatures w14:val="none"/>
        </w:rPr>
        <w:t xml:space="preserve">Zasady aktualizacji opłat: </w:t>
      </w:r>
      <w:r w:rsidRPr="006319B2">
        <w:rPr>
          <w:rFonts w:ascii="Arial" w:eastAsia="Times New Roman" w:hAnsi="Arial" w:cs="Arial"/>
          <w:color w:val="000000"/>
          <w:kern w:val="0"/>
          <w:sz w:val="20"/>
          <w:szCs w:val="20"/>
          <w:u w:color="000000"/>
          <w:lang w:eastAsia="pl-PL"/>
          <w14:ligatures w14:val="none"/>
        </w:rPr>
        <w:t>Nie dotyczy;</w:t>
      </w:r>
    </w:p>
    <w:p w14:paraId="7FF4FC86" w14:textId="77777777" w:rsidR="006319B2" w:rsidRPr="006319B2" w:rsidRDefault="006319B2" w:rsidP="004920AE">
      <w:pPr>
        <w:keepLines/>
        <w:autoSpaceDE w:val="0"/>
        <w:autoSpaceDN w:val="0"/>
        <w:adjustRightInd w:val="0"/>
        <w:spacing w:before="120" w:after="120" w:line="276" w:lineRule="auto"/>
        <w:ind w:firstLine="340"/>
        <w:jc w:val="both"/>
        <w:rPr>
          <w:rFonts w:ascii="Arial" w:eastAsia="Times New Roman" w:hAnsi="Arial" w:cs="Arial"/>
          <w:color w:val="000000"/>
          <w:kern w:val="0"/>
          <w:sz w:val="20"/>
          <w:szCs w:val="20"/>
          <w:lang w:eastAsia="pl-PL"/>
          <w14:ligatures w14:val="none"/>
        </w:rPr>
      </w:pPr>
      <w:r w:rsidRPr="005816FA">
        <w:rPr>
          <w:rFonts w:ascii="Arial" w:eastAsia="Times New Roman" w:hAnsi="Arial" w:cs="Arial"/>
          <w:b/>
          <w:bCs/>
          <w:kern w:val="0"/>
          <w:sz w:val="20"/>
          <w:szCs w:val="20"/>
          <w:lang w:eastAsia="pl-PL"/>
          <w14:ligatures w14:val="none"/>
        </w:rPr>
        <w:t>10.</w:t>
      </w:r>
      <w:r w:rsidRPr="006319B2">
        <w:rPr>
          <w:rFonts w:ascii="Arial" w:eastAsia="Times New Roman" w:hAnsi="Arial" w:cs="Arial"/>
          <w:kern w:val="0"/>
          <w:sz w:val="20"/>
          <w:szCs w:val="20"/>
          <w:lang w:eastAsia="pl-PL"/>
          <w14:ligatures w14:val="none"/>
        </w:rPr>
        <w:t> </w:t>
      </w:r>
      <w:r w:rsidRPr="006319B2">
        <w:rPr>
          <w:rFonts w:ascii="Arial" w:eastAsia="Times New Roman" w:hAnsi="Arial" w:cs="Arial"/>
          <w:b/>
          <w:bCs/>
          <w:color w:val="000000"/>
          <w:kern w:val="0"/>
          <w:sz w:val="20"/>
          <w:szCs w:val="20"/>
          <w:u w:color="000000"/>
          <w:lang w:eastAsia="pl-PL"/>
          <w14:ligatures w14:val="none"/>
        </w:rPr>
        <w:t>Informacje o przeznaczeniu do zbycia lub oddania w użytkowanie, najem, dzierżawę lub użyczenie</w:t>
      </w:r>
      <w:r w:rsidRPr="006319B2">
        <w:rPr>
          <w:rFonts w:ascii="Arial" w:eastAsia="Times New Roman" w:hAnsi="Arial" w:cs="Arial"/>
          <w:color w:val="000000"/>
          <w:kern w:val="0"/>
          <w:sz w:val="20"/>
          <w:szCs w:val="20"/>
          <w:u w:color="000000"/>
          <w:lang w:eastAsia="pl-PL"/>
          <w14:ligatures w14:val="none"/>
        </w:rPr>
        <w:t xml:space="preserve">: </w:t>
      </w:r>
    </w:p>
    <w:p w14:paraId="748890B2" w14:textId="77777777" w:rsidR="006319B2" w:rsidRPr="006319B2" w:rsidRDefault="006319B2" w:rsidP="00D16937">
      <w:pPr>
        <w:autoSpaceDE w:val="0"/>
        <w:autoSpaceDN w:val="0"/>
        <w:adjustRightInd w:val="0"/>
        <w:spacing w:before="120" w:after="0" w:line="276" w:lineRule="auto"/>
        <w:ind w:firstLine="227"/>
        <w:jc w:val="both"/>
        <w:rPr>
          <w:rFonts w:ascii="Arial" w:eastAsia="Times New Roman" w:hAnsi="Arial" w:cs="Arial"/>
          <w:color w:val="000000"/>
          <w:kern w:val="0"/>
          <w:sz w:val="20"/>
          <w:szCs w:val="20"/>
          <w:lang w:eastAsia="pl-PL"/>
          <w14:ligatures w14:val="none"/>
        </w:rPr>
      </w:pPr>
      <w:r w:rsidRPr="006319B2">
        <w:rPr>
          <w:rFonts w:ascii="Arial" w:eastAsia="Times New Roman" w:hAnsi="Arial" w:cs="Arial"/>
          <w:color w:val="000000"/>
          <w:kern w:val="0"/>
          <w:sz w:val="20"/>
          <w:szCs w:val="20"/>
          <w:u w:color="000000"/>
          <w:lang w:eastAsia="pl-PL"/>
          <w14:ligatures w14:val="none"/>
        </w:rPr>
        <w:t>Uchwała Nr XX/169/2025 Rady Powiatu Tarnogórskiego z dnia 28 października 2025 r. w sprawie zmiany uchwały nr XXXII/305/2005 Rady Powiatu w Tarnowskich Górach z dnia 1 lutego 2005 r. w sprawie przeznaczenia do zbycia mienia zbędnego do realizacji zadań własnych Powiatu Tarnogórskiego.</w:t>
      </w:r>
    </w:p>
    <w:p w14:paraId="1B193FE2" w14:textId="50FF187F" w:rsidR="006319B2" w:rsidRPr="005B5E80" w:rsidRDefault="006319B2" w:rsidP="005B5E80">
      <w:pPr>
        <w:autoSpaceDE w:val="0"/>
        <w:autoSpaceDN w:val="0"/>
        <w:adjustRightInd w:val="0"/>
        <w:spacing w:before="120" w:after="120" w:line="276" w:lineRule="auto"/>
        <w:ind w:firstLine="227"/>
        <w:jc w:val="both"/>
        <w:rPr>
          <w:rFonts w:ascii="Arial" w:eastAsia="Times New Roman" w:hAnsi="Arial" w:cs="Arial"/>
          <w:color w:val="000000"/>
          <w:kern w:val="0"/>
          <w:sz w:val="20"/>
          <w:szCs w:val="20"/>
          <w:lang w:eastAsia="pl-PL"/>
          <w14:ligatures w14:val="none"/>
        </w:rPr>
      </w:pPr>
      <w:r w:rsidRPr="006319B2">
        <w:rPr>
          <w:rFonts w:ascii="Arial" w:eastAsia="Times New Roman" w:hAnsi="Arial" w:cs="Arial"/>
          <w:color w:val="000000"/>
          <w:kern w:val="0"/>
          <w:sz w:val="20"/>
          <w:szCs w:val="20"/>
          <w:u w:color="000000"/>
          <w:lang w:eastAsia="pl-PL"/>
          <w14:ligatures w14:val="none"/>
        </w:rPr>
        <w:t xml:space="preserve">Nieruchomość przeznaczona do sprzedaży </w:t>
      </w:r>
      <w:r w:rsidRPr="006319B2">
        <w:rPr>
          <w:rFonts w:ascii="Arial" w:eastAsia="Times New Roman" w:hAnsi="Arial" w:cs="Arial"/>
          <w:color w:val="000000"/>
          <w:kern w:val="0"/>
          <w:sz w:val="20"/>
          <w:szCs w:val="20"/>
          <w:u w:val="single" w:color="000000"/>
          <w:lang w:eastAsia="pl-PL"/>
          <w14:ligatures w14:val="none"/>
        </w:rPr>
        <w:t xml:space="preserve">w trybie przetargu pisemnego nieograniczonego, </w:t>
      </w:r>
      <w:r w:rsidRPr="006319B2">
        <w:rPr>
          <w:rFonts w:ascii="Arial" w:eastAsia="Times New Roman" w:hAnsi="Arial" w:cs="Arial"/>
          <w:color w:val="000000"/>
          <w:kern w:val="0"/>
          <w:sz w:val="20"/>
          <w:szCs w:val="20"/>
          <w:u w:color="000000"/>
          <w:lang w:eastAsia="pl-PL"/>
          <w14:ligatures w14:val="none"/>
        </w:rPr>
        <w:t>na podstawie art. 37 ust. 1, art. 40 ust. 1 pkt 3,ust. 3 ustawy z dnia 21 sierpnia 1997 r. o gospodarce nieruchomościami (tekst</w:t>
      </w:r>
      <w:r w:rsidR="005816FA">
        <w:rPr>
          <w:rFonts w:ascii="Arial" w:eastAsia="Times New Roman" w:hAnsi="Arial" w:cs="Arial"/>
          <w:color w:val="000000"/>
          <w:kern w:val="0"/>
          <w:sz w:val="20"/>
          <w:szCs w:val="20"/>
          <w:u w:color="000000"/>
          <w:lang w:eastAsia="pl-PL"/>
          <w14:ligatures w14:val="none"/>
        </w:rPr>
        <w:t xml:space="preserve"> </w:t>
      </w:r>
      <w:r w:rsidRPr="006319B2">
        <w:rPr>
          <w:rFonts w:ascii="Arial" w:eastAsia="Times New Roman" w:hAnsi="Arial" w:cs="Arial"/>
          <w:color w:val="000000"/>
          <w:kern w:val="0"/>
          <w:sz w:val="20"/>
          <w:szCs w:val="20"/>
          <w:u w:color="000000"/>
          <w:lang w:eastAsia="pl-PL"/>
          <w14:ligatures w14:val="none"/>
        </w:rPr>
        <w:t>jednolity: Dz. U. z 2024 r., poz.1145 z </w:t>
      </w:r>
      <w:proofErr w:type="spellStart"/>
      <w:r w:rsidRPr="006319B2">
        <w:rPr>
          <w:rFonts w:ascii="Arial" w:eastAsia="Times New Roman" w:hAnsi="Arial" w:cs="Arial"/>
          <w:color w:val="000000"/>
          <w:kern w:val="0"/>
          <w:sz w:val="20"/>
          <w:szCs w:val="20"/>
          <w:u w:color="000000"/>
          <w:lang w:eastAsia="pl-PL"/>
          <w14:ligatures w14:val="none"/>
        </w:rPr>
        <w:t>późń</w:t>
      </w:r>
      <w:proofErr w:type="spellEnd"/>
      <w:r w:rsidRPr="006319B2">
        <w:rPr>
          <w:rFonts w:ascii="Arial" w:eastAsia="Times New Roman" w:hAnsi="Arial" w:cs="Arial"/>
          <w:color w:val="000000"/>
          <w:kern w:val="0"/>
          <w:sz w:val="20"/>
          <w:szCs w:val="20"/>
          <w:u w:color="000000"/>
          <w:lang w:eastAsia="pl-PL"/>
          <w14:ligatures w14:val="none"/>
        </w:rPr>
        <w:t xml:space="preserve">. zm.), uchwały nr </w:t>
      </w:r>
      <w:r w:rsidR="00BC4F85">
        <w:rPr>
          <w:rFonts w:ascii="Arial" w:eastAsia="Times New Roman" w:hAnsi="Arial" w:cs="Arial"/>
          <w:color w:val="000000"/>
          <w:kern w:val="0"/>
          <w:sz w:val="20"/>
          <w:szCs w:val="20"/>
          <w:u w:color="000000"/>
          <w:lang w:eastAsia="pl-PL"/>
          <w14:ligatures w14:val="none"/>
        </w:rPr>
        <w:t xml:space="preserve">127/623/2026 </w:t>
      </w:r>
      <w:r w:rsidRPr="006319B2">
        <w:rPr>
          <w:rFonts w:ascii="Arial" w:eastAsia="Times New Roman" w:hAnsi="Arial" w:cs="Arial"/>
          <w:color w:val="000000"/>
          <w:kern w:val="0"/>
          <w:sz w:val="20"/>
          <w:szCs w:val="20"/>
          <w:u w:color="000000"/>
          <w:lang w:eastAsia="pl-PL"/>
          <w14:ligatures w14:val="none"/>
        </w:rPr>
        <w:t xml:space="preserve">Zarządu Powiatu Tarnogórskiego z dnia </w:t>
      </w:r>
      <w:r w:rsidR="007C50AB">
        <w:rPr>
          <w:rFonts w:ascii="Arial" w:eastAsia="Times New Roman" w:hAnsi="Arial" w:cs="Arial"/>
          <w:color w:val="000000"/>
          <w:kern w:val="0"/>
          <w:sz w:val="20"/>
          <w:szCs w:val="20"/>
          <w:u w:color="000000"/>
          <w:lang w:eastAsia="pl-PL"/>
          <w14:ligatures w14:val="none"/>
        </w:rPr>
        <w:t>19 stycznia 2026 r</w:t>
      </w:r>
      <w:r w:rsidRPr="006319B2">
        <w:rPr>
          <w:rFonts w:ascii="Arial" w:eastAsia="Times New Roman" w:hAnsi="Arial" w:cs="Arial"/>
          <w:color w:val="000000"/>
          <w:kern w:val="0"/>
          <w:sz w:val="20"/>
          <w:szCs w:val="20"/>
          <w:u w:color="000000"/>
          <w:lang w:eastAsia="pl-PL"/>
          <w14:ligatures w14:val="none"/>
        </w:rPr>
        <w:t>.</w:t>
      </w:r>
      <w:r w:rsidR="007C50AB">
        <w:rPr>
          <w:rFonts w:ascii="Arial" w:eastAsia="Times New Roman" w:hAnsi="Arial" w:cs="Arial"/>
          <w:color w:val="000000"/>
          <w:kern w:val="0"/>
          <w:sz w:val="20"/>
          <w:szCs w:val="20"/>
          <w:u w:color="000000"/>
          <w:lang w:eastAsia="pl-PL"/>
          <w14:ligatures w14:val="none"/>
        </w:rPr>
        <w:t xml:space="preserve"> </w:t>
      </w:r>
      <w:r w:rsidRPr="006319B2">
        <w:rPr>
          <w:rFonts w:ascii="Arial" w:eastAsia="Times New Roman" w:hAnsi="Arial" w:cs="Arial"/>
          <w:color w:val="000000"/>
          <w:kern w:val="0"/>
          <w:sz w:val="20"/>
          <w:szCs w:val="20"/>
          <w:u w:color="000000"/>
          <w:lang w:eastAsia="pl-PL"/>
          <w14:ligatures w14:val="none"/>
        </w:rPr>
        <w:t>w</w:t>
      </w:r>
      <w:r w:rsidRPr="006319B2">
        <w:rPr>
          <w:rFonts w:ascii="Arial" w:eastAsia="Times New Roman" w:hAnsi="Arial" w:cs="Arial"/>
          <w:b/>
          <w:bCs/>
          <w:color w:val="000000"/>
          <w:kern w:val="0"/>
          <w:sz w:val="20"/>
          <w:szCs w:val="20"/>
          <w:u w:color="000000"/>
          <w:lang w:eastAsia="pl-PL"/>
          <w14:ligatures w14:val="none"/>
        </w:rPr>
        <w:t> </w:t>
      </w:r>
      <w:r w:rsidRPr="006319B2">
        <w:rPr>
          <w:rFonts w:ascii="Arial" w:eastAsia="Times New Roman" w:hAnsi="Arial" w:cs="Arial"/>
          <w:color w:val="000000"/>
          <w:kern w:val="0"/>
          <w:sz w:val="20"/>
          <w:szCs w:val="20"/>
          <w:u w:color="000000"/>
          <w:lang w:eastAsia="pl-PL"/>
          <w14:ligatures w14:val="none"/>
        </w:rPr>
        <w:t>sprawie przeprowadzenia sprzedaży nieruchomości stanowiącej własność Powiatu Tarnogórskiego, położonej w jednostce ewidencyjnej Tarnowskie Góry, obręb Tarnowskie Góry, obejmującej działki o numerach 5890/181 oraz 5965/181, w trybie przetargu pisemnego nieograniczonego.</w:t>
      </w:r>
    </w:p>
    <w:p w14:paraId="11ED216C" w14:textId="4E749BE7" w:rsidR="00242D1E" w:rsidRPr="000834DF" w:rsidRDefault="00242D1E" w:rsidP="00242D1E">
      <w:pPr>
        <w:ind w:firstLine="284"/>
        <w:rPr>
          <w:rFonts w:ascii="Arial" w:hAnsi="Arial" w:cs="Arial"/>
          <w:b/>
          <w:bCs/>
          <w:color w:val="000000"/>
          <w:sz w:val="20"/>
          <w:szCs w:val="20"/>
          <w:u w:color="000000"/>
        </w:rPr>
      </w:pPr>
      <w:r w:rsidRPr="005816FA">
        <w:rPr>
          <w:rFonts w:ascii="Arial" w:hAnsi="Arial" w:cs="Arial"/>
          <w:b/>
          <w:bCs/>
          <w:color w:val="000000"/>
          <w:sz w:val="20"/>
          <w:szCs w:val="20"/>
          <w:u w:color="000000"/>
        </w:rPr>
        <w:t>11.</w:t>
      </w:r>
      <w:r w:rsidRPr="000834DF">
        <w:rPr>
          <w:rFonts w:ascii="Arial" w:hAnsi="Arial" w:cs="Arial"/>
          <w:b/>
          <w:bCs/>
          <w:color w:val="000000"/>
          <w:sz w:val="20"/>
          <w:szCs w:val="20"/>
          <w:u w:color="000000"/>
        </w:rPr>
        <w:t xml:space="preserve"> Informacja o obciążeniach i zobowiązaniach nieruchomości:</w:t>
      </w:r>
    </w:p>
    <w:p w14:paraId="4C44171D" w14:textId="5275AE46" w:rsidR="00242D1E" w:rsidRPr="009C02C0" w:rsidRDefault="00242D1E" w:rsidP="00FC4BFB">
      <w:pPr>
        <w:jc w:val="both"/>
        <w:rPr>
          <w:rFonts w:ascii="Arial" w:hAnsi="Arial" w:cs="Arial"/>
          <w:color w:val="000000"/>
          <w:sz w:val="20"/>
          <w:szCs w:val="20"/>
          <w:u w:color="000000"/>
        </w:rPr>
      </w:pPr>
      <w:r w:rsidRPr="009C02C0">
        <w:rPr>
          <w:rFonts w:ascii="Arial" w:hAnsi="Arial" w:cs="Arial"/>
          <w:color w:val="000000"/>
          <w:sz w:val="20"/>
          <w:szCs w:val="20"/>
          <w:u w:color="000000"/>
        </w:rPr>
        <w:t xml:space="preserve">Nieruchomość nie jest przedmiotem jakichkolwiek zobowiązań oraz nie istnieją przeszkody prawne </w:t>
      </w:r>
      <w:r w:rsidR="00880236">
        <w:rPr>
          <w:rFonts w:ascii="Arial" w:hAnsi="Arial" w:cs="Arial"/>
          <w:color w:val="000000"/>
          <w:sz w:val="20"/>
          <w:szCs w:val="20"/>
          <w:u w:color="000000"/>
        </w:rPr>
        <w:br/>
      </w:r>
      <w:r w:rsidRPr="009C02C0">
        <w:rPr>
          <w:rFonts w:ascii="Arial" w:hAnsi="Arial" w:cs="Arial"/>
          <w:color w:val="000000"/>
          <w:sz w:val="20"/>
          <w:szCs w:val="20"/>
          <w:u w:color="000000"/>
        </w:rPr>
        <w:t>w rozporządzaniu nią.</w:t>
      </w:r>
    </w:p>
    <w:p w14:paraId="5F835A6B" w14:textId="107ECB54" w:rsidR="005B5E80" w:rsidRPr="005B5E80" w:rsidRDefault="005B5E80" w:rsidP="005B5E80">
      <w:pPr>
        <w:suppressAutoHyphens/>
        <w:ind w:left="284"/>
        <w:rPr>
          <w:rFonts w:ascii="Arial" w:hAnsi="Arial" w:cs="Arial"/>
          <w:bCs/>
          <w:sz w:val="20"/>
          <w:szCs w:val="20"/>
          <w:lang w:eastAsia="zh-CN"/>
        </w:rPr>
      </w:pPr>
      <w:r w:rsidRPr="009C02C0">
        <w:rPr>
          <w:rFonts w:ascii="Arial" w:hAnsi="Arial" w:cs="Arial"/>
          <w:b/>
          <w:sz w:val="20"/>
          <w:szCs w:val="20"/>
          <w:lang w:eastAsia="zh-CN"/>
        </w:rPr>
        <w:t>1</w:t>
      </w:r>
      <w:r>
        <w:rPr>
          <w:rFonts w:ascii="Arial" w:hAnsi="Arial" w:cs="Arial"/>
          <w:b/>
          <w:sz w:val="20"/>
          <w:szCs w:val="20"/>
          <w:lang w:eastAsia="zh-CN"/>
        </w:rPr>
        <w:t>2</w:t>
      </w:r>
      <w:r w:rsidRPr="009C02C0">
        <w:rPr>
          <w:rFonts w:ascii="Arial" w:hAnsi="Arial" w:cs="Arial"/>
          <w:b/>
          <w:sz w:val="20"/>
          <w:szCs w:val="20"/>
          <w:lang w:eastAsia="zh-CN"/>
        </w:rPr>
        <w:t>. Termin i miejsce przetargu</w:t>
      </w:r>
      <w:r w:rsidRPr="009C02C0">
        <w:rPr>
          <w:rFonts w:ascii="Arial" w:hAnsi="Arial" w:cs="Arial"/>
          <w:bCs/>
          <w:sz w:val="20"/>
          <w:szCs w:val="20"/>
          <w:lang w:eastAsia="zh-CN"/>
        </w:rPr>
        <w:t>:</w:t>
      </w:r>
    </w:p>
    <w:p w14:paraId="66938529" w14:textId="77777777" w:rsidR="005816FA" w:rsidRDefault="005B5E80" w:rsidP="005816FA">
      <w:pPr>
        <w:tabs>
          <w:tab w:val="left" w:pos="426"/>
        </w:tabs>
        <w:suppressAutoHyphens/>
        <w:spacing w:after="0"/>
        <w:jc w:val="both"/>
        <w:rPr>
          <w:rFonts w:ascii="Arial" w:hAnsi="Arial" w:cs="Arial"/>
          <w:sz w:val="20"/>
          <w:szCs w:val="20"/>
          <w:lang w:eastAsia="zh-CN"/>
        </w:rPr>
      </w:pPr>
      <w:r>
        <w:rPr>
          <w:rFonts w:ascii="Arial" w:hAnsi="Arial" w:cs="Arial"/>
          <w:sz w:val="20"/>
          <w:szCs w:val="20"/>
          <w:lang w:eastAsia="zh-CN"/>
        </w:rPr>
        <w:t>P</w:t>
      </w:r>
      <w:r w:rsidRPr="009C02C0">
        <w:rPr>
          <w:rFonts w:ascii="Arial" w:hAnsi="Arial" w:cs="Arial"/>
          <w:sz w:val="20"/>
          <w:szCs w:val="20"/>
          <w:lang w:eastAsia="zh-CN"/>
        </w:rPr>
        <w:t>rzetarg pisemny</w:t>
      </w:r>
      <w:r>
        <w:rPr>
          <w:rFonts w:ascii="Arial" w:hAnsi="Arial" w:cs="Arial"/>
          <w:sz w:val="20"/>
          <w:szCs w:val="20"/>
          <w:lang w:eastAsia="zh-CN"/>
        </w:rPr>
        <w:t xml:space="preserve"> </w:t>
      </w:r>
      <w:r w:rsidRPr="009C02C0">
        <w:rPr>
          <w:rFonts w:ascii="Arial" w:hAnsi="Arial" w:cs="Arial"/>
          <w:sz w:val="20"/>
          <w:szCs w:val="20"/>
          <w:lang w:eastAsia="zh-CN"/>
        </w:rPr>
        <w:t xml:space="preserve">nieograniczony odbędzie się </w:t>
      </w:r>
      <w:r w:rsidRPr="00CB453B">
        <w:rPr>
          <w:rFonts w:ascii="Arial" w:hAnsi="Arial" w:cs="Arial"/>
          <w:b/>
          <w:bCs/>
          <w:sz w:val="20"/>
          <w:szCs w:val="20"/>
          <w:lang w:eastAsia="zh-CN"/>
        </w:rPr>
        <w:t xml:space="preserve">w dniu </w:t>
      </w:r>
      <w:r w:rsidR="00D16937" w:rsidRPr="00CB453B">
        <w:rPr>
          <w:rFonts w:ascii="Arial" w:hAnsi="Arial" w:cs="Arial"/>
          <w:b/>
          <w:bCs/>
          <w:sz w:val="20"/>
          <w:szCs w:val="20"/>
          <w:lang w:eastAsia="zh-CN"/>
        </w:rPr>
        <w:t>29</w:t>
      </w:r>
      <w:r w:rsidRPr="00CB453B">
        <w:rPr>
          <w:rFonts w:ascii="Arial" w:hAnsi="Arial" w:cs="Arial"/>
          <w:b/>
          <w:bCs/>
          <w:sz w:val="20"/>
          <w:szCs w:val="20"/>
          <w:lang w:eastAsia="zh-CN"/>
        </w:rPr>
        <w:t xml:space="preserve"> </w:t>
      </w:r>
      <w:r w:rsidR="00D16937" w:rsidRPr="00CB453B">
        <w:rPr>
          <w:rFonts w:ascii="Arial" w:hAnsi="Arial" w:cs="Arial"/>
          <w:b/>
          <w:bCs/>
          <w:sz w:val="20"/>
          <w:szCs w:val="20"/>
          <w:lang w:eastAsia="zh-CN"/>
        </w:rPr>
        <w:t>maja</w:t>
      </w:r>
      <w:r w:rsidRPr="00CB453B">
        <w:rPr>
          <w:rFonts w:ascii="Arial" w:hAnsi="Arial" w:cs="Arial"/>
          <w:b/>
          <w:bCs/>
          <w:sz w:val="20"/>
          <w:szCs w:val="20"/>
          <w:lang w:eastAsia="zh-CN"/>
        </w:rPr>
        <w:t xml:space="preserve"> 202</w:t>
      </w:r>
      <w:r w:rsidR="00D16937" w:rsidRPr="00CB453B">
        <w:rPr>
          <w:rFonts w:ascii="Arial" w:hAnsi="Arial" w:cs="Arial"/>
          <w:b/>
          <w:bCs/>
          <w:sz w:val="20"/>
          <w:szCs w:val="20"/>
          <w:lang w:eastAsia="zh-CN"/>
        </w:rPr>
        <w:t>6</w:t>
      </w:r>
      <w:r w:rsidRPr="00CB453B">
        <w:rPr>
          <w:rFonts w:ascii="Arial" w:hAnsi="Arial" w:cs="Arial"/>
          <w:b/>
          <w:bCs/>
          <w:sz w:val="20"/>
          <w:szCs w:val="20"/>
          <w:lang w:eastAsia="zh-CN"/>
        </w:rPr>
        <w:t xml:space="preserve"> r. o godz. 10.00</w:t>
      </w:r>
      <w:r w:rsidRPr="00CB453B">
        <w:rPr>
          <w:rFonts w:ascii="Arial" w:hAnsi="Arial" w:cs="Arial"/>
          <w:sz w:val="20"/>
          <w:szCs w:val="20"/>
          <w:lang w:eastAsia="zh-CN"/>
        </w:rPr>
        <w:t xml:space="preserve"> </w:t>
      </w:r>
      <w:r w:rsidRPr="009C02C0">
        <w:rPr>
          <w:rFonts w:ascii="Arial" w:hAnsi="Arial" w:cs="Arial"/>
          <w:sz w:val="20"/>
          <w:szCs w:val="20"/>
          <w:lang w:eastAsia="zh-CN"/>
        </w:rPr>
        <w:t>w siedzibie Starostwa</w:t>
      </w:r>
      <w:r w:rsidR="005816FA">
        <w:rPr>
          <w:rFonts w:ascii="Arial" w:hAnsi="Arial" w:cs="Arial"/>
          <w:sz w:val="20"/>
          <w:szCs w:val="20"/>
          <w:lang w:eastAsia="zh-CN"/>
        </w:rPr>
        <w:t xml:space="preserve"> </w:t>
      </w:r>
      <w:r w:rsidRPr="009C02C0">
        <w:rPr>
          <w:rFonts w:ascii="Arial" w:hAnsi="Arial" w:cs="Arial"/>
          <w:sz w:val="20"/>
          <w:szCs w:val="20"/>
          <w:lang w:eastAsia="zh-CN"/>
        </w:rPr>
        <w:t xml:space="preserve">Powiatowego w Tarnowskich Górach przy ul. </w:t>
      </w:r>
      <w:proofErr w:type="spellStart"/>
      <w:r w:rsidRPr="009C02C0">
        <w:rPr>
          <w:rFonts w:ascii="Arial" w:hAnsi="Arial" w:cs="Arial"/>
          <w:sz w:val="20"/>
          <w:szCs w:val="20"/>
          <w:lang w:eastAsia="zh-CN"/>
        </w:rPr>
        <w:t>Karłuszowiec</w:t>
      </w:r>
      <w:proofErr w:type="spellEnd"/>
      <w:r w:rsidRPr="009C02C0">
        <w:rPr>
          <w:rFonts w:ascii="Arial" w:hAnsi="Arial" w:cs="Arial"/>
          <w:sz w:val="20"/>
          <w:szCs w:val="20"/>
          <w:lang w:eastAsia="zh-CN"/>
        </w:rPr>
        <w:t xml:space="preserve"> 5, sala nr 306. </w:t>
      </w:r>
    </w:p>
    <w:p w14:paraId="085E18A6" w14:textId="7CFF4FCD" w:rsidR="005816FA" w:rsidRDefault="005B5E80" w:rsidP="005816FA">
      <w:pPr>
        <w:tabs>
          <w:tab w:val="left" w:pos="426"/>
        </w:tabs>
        <w:suppressAutoHyphens/>
        <w:spacing w:after="0" w:line="240" w:lineRule="auto"/>
        <w:jc w:val="both"/>
        <w:rPr>
          <w:rFonts w:ascii="Arial" w:hAnsi="Arial" w:cs="Arial"/>
          <w:sz w:val="20"/>
          <w:szCs w:val="20"/>
          <w:lang w:eastAsia="zh-CN"/>
        </w:rPr>
      </w:pPr>
      <w:r w:rsidRPr="009C02C0">
        <w:rPr>
          <w:rFonts w:ascii="Arial" w:hAnsi="Arial" w:cs="Arial"/>
          <w:sz w:val="20"/>
          <w:szCs w:val="20"/>
          <w:lang w:eastAsia="zh-CN"/>
        </w:rPr>
        <w:br/>
        <w:t xml:space="preserve">Przetarg składa się z części jawnej i </w:t>
      </w:r>
      <w:r>
        <w:rPr>
          <w:rFonts w:ascii="Arial" w:hAnsi="Arial" w:cs="Arial"/>
          <w:sz w:val="20"/>
          <w:szCs w:val="20"/>
          <w:lang w:eastAsia="zh-CN"/>
        </w:rPr>
        <w:t xml:space="preserve">części </w:t>
      </w:r>
      <w:r w:rsidRPr="009C02C0">
        <w:rPr>
          <w:rFonts w:ascii="Arial" w:hAnsi="Arial" w:cs="Arial"/>
          <w:sz w:val="20"/>
          <w:szCs w:val="20"/>
          <w:lang w:eastAsia="zh-CN"/>
        </w:rPr>
        <w:t>niejawnej. Część jawna przetargu odb</w:t>
      </w:r>
      <w:r>
        <w:rPr>
          <w:rFonts w:ascii="Arial" w:hAnsi="Arial" w:cs="Arial"/>
          <w:sz w:val="20"/>
          <w:szCs w:val="20"/>
          <w:lang w:eastAsia="zh-CN"/>
        </w:rPr>
        <w:t xml:space="preserve">ędzie </w:t>
      </w:r>
      <w:r w:rsidRPr="009C02C0">
        <w:rPr>
          <w:rFonts w:ascii="Arial" w:hAnsi="Arial" w:cs="Arial"/>
          <w:sz w:val="20"/>
          <w:szCs w:val="20"/>
          <w:lang w:eastAsia="zh-CN"/>
        </w:rPr>
        <w:t>się w obecności oferentów (otwarcie ofert), w części niejawnej komisja przetargowa dokon</w:t>
      </w:r>
      <w:r>
        <w:rPr>
          <w:rFonts w:ascii="Arial" w:hAnsi="Arial" w:cs="Arial"/>
          <w:sz w:val="20"/>
          <w:szCs w:val="20"/>
          <w:lang w:eastAsia="zh-CN"/>
        </w:rPr>
        <w:t>a</w:t>
      </w:r>
      <w:r w:rsidRPr="009C02C0">
        <w:rPr>
          <w:rFonts w:ascii="Arial" w:hAnsi="Arial" w:cs="Arial"/>
          <w:sz w:val="20"/>
          <w:szCs w:val="20"/>
          <w:lang w:eastAsia="zh-CN"/>
        </w:rPr>
        <w:t xml:space="preserve"> szczegółowej analizy złożonych ofert i wybie</w:t>
      </w:r>
      <w:r>
        <w:rPr>
          <w:rFonts w:ascii="Arial" w:hAnsi="Arial" w:cs="Arial"/>
          <w:sz w:val="20"/>
          <w:szCs w:val="20"/>
          <w:lang w:eastAsia="zh-CN"/>
        </w:rPr>
        <w:t>rze</w:t>
      </w:r>
      <w:r w:rsidRPr="009C02C0">
        <w:rPr>
          <w:rFonts w:ascii="Arial" w:hAnsi="Arial" w:cs="Arial"/>
          <w:sz w:val="20"/>
          <w:szCs w:val="20"/>
          <w:lang w:eastAsia="zh-CN"/>
        </w:rPr>
        <w:t xml:space="preserve"> najkorzystniejsz</w:t>
      </w:r>
      <w:r>
        <w:rPr>
          <w:rFonts w:ascii="Arial" w:hAnsi="Arial" w:cs="Arial"/>
          <w:sz w:val="20"/>
          <w:szCs w:val="20"/>
          <w:lang w:eastAsia="zh-CN"/>
        </w:rPr>
        <w:t>ą</w:t>
      </w:r>
      <w:r w:rsidRPr="009C02C0">
        <w:rPr>
          <w:rFonts w:ascii="Arial" w:hAnsi="Arial" w:cs="Arial"/>
          <w:sz w:val="20"/>
          <w:szCs w:val="20"/>
          <w:lang w:eastAsia="zh-CN"/>
        </w:rPr>
        <w:t xml:space="preserve"> ofertę lub stwierdz</w:t>
      </w:r>
      <w:r>
        <w:rPr>
          <w:rFonts w:ascii="Arial" w:hAnsi="Arial" w:cs="Arial"/>
          <w:sz w:val="20"/>
          <w:szCs w:val="20"/>
          <w:lang w:eastAsia="zh-CN"/>
        </w:rPr>
        <w:t>i</w:t>
      </w:r>
      <w:r w:rsidRPr="009C02C0">
        <w:rPr>
          <w:rFonts w:ascii="Arial" w:hAnsi="Arial" w:cs="Arial"/>
          <w:sz w:val="20"/>
          <w:szCs w:val="20"/>
          <w:lang w:eastAsia="zh-CN"/>
        </w:rPr>
        <w:t>, że nie wybiera żadnej ze złożonych ofert.</w:t>
      </w:r>
      <w:r w:rsidRPr="007C2E21">
        <w:t xml:space="preserve"> </w:t>
      </w:r>
    </w:p>
    <w:p w14:paraId="0BB8CB3C" w14:textId="77777777" w:rsidR="005816FA" w:rsidRPr="005816FA" w:rsidRDefault="005816FA" w:rsidP="005816FA">
      <w:pPr>
        <w:tabs>
          <w:tab w:val="left" w:pos="426"/>
        </w:tabs>
        <w:suppressAutoHyphens/>
        <w:spacing w:after="0" w:line="240" w:lineRule="auto"/>
        <w:jc w:val="both"/>
        <w:rPr>
          <w:rFonts w:ascii="Arial" w:hAnsi="Arial" w:cs="Arial"/>
          <w:sz w:val="20"/>
          <w:szCs w:val="20"/>
          <w:lang w:eastAsia="zh-CN"/>
        </w:rPr>
      </w:pPr>
    </w:p>
    <w:p w14:paraId="7D643133" w14:textId="608FD152" w:rsidR="005B5E80" w:rsidRPr="00067547" w:rsidRDefault="005B5E80" w:rsidP="005816FA">
      <w:pPr>
        <w:suppressAutoHyphens/>
        <w:spacing w:line="240" w:lineRule="auto"/>
        <w:rPr>
          <w:rFonts w:ascii="Arial" w:hAnsi="Arial" w:cs="Arial"/>
          <w:color w:val="000000"/>
          <w:sz w:val="20"/>
          <w:szCs w:val="20"/>
          <w:lang w:eastAsia="zh-CN"/>
        </w:rPr>
      </w:pPr>
      <w:r>
        <w:rPr>
          <w:rFonts w:ascii="Arial" w:hAnsi="Arial" w:cs="Arial"/>
          <w:color w:val="000000"/>
          <w:sz w:val="20"/>
          <w:szCs w:val="20"/>
          <w:u w:val="single"/>
          <w:lang w:eastAsia="zh-CN"/>
        </w:rPr>
        <w:t>Uczestnicy przystępujący do części jawnej przetargu zobowiązani są do p</w:t>
      </w:r>
      <w:r w:rsidRPr="00067547">
        <w:rPr>
          <w:rFonts w:ascii="Arial" w:hAnsi="Arial" w:cs="Arial"/>
          <w:color w:val="000000"/>
          <w:sz w:val="20"/>
          <w:szCs w:val="20"/>
          <w:u w:val="single"/>
          <w:lang w:eastAsia="zh-CN"/>
        </w:rPr>
        <w:t>rzedłożeni</w:t>
      </w:r>
      <w:r>
        <w:rPr>
          <w:rFonts w:ascii="Arial" w:hAnsi="Arial" w:cs="Arial"/>
          <w:color w:val="000000"/>
          <w:sz w:val="20"/>
          <w:szCs w:val="20"/>
          <w:u w:val="single"/>
          <w:lang w:eastAsia="zh-CN"/>
        </w:rPr>
        <w:t>a</w:t>
      </w:r>
      <w:r w:rsidRPr="00067547">
        <w:rPr>
          <w:rFonts w:ascii="Arial" w:hAnsi="Arial" w:cs="Arial"/>
          <w:color w:val="000000"/>
          <w:sz w:val="20"/>
          <w:szCs w:val="20"/>
          <w:u w:val="single"/>
          <w:lang w:eastAsia="zh-CN"/>
        </w:rPr>
        <w:t xml:space="preserve"> przed otwarciem przetargu</w:t>
      </w:r>
      <w:r>
        <w:rPr>
          <w:rFonts w:ascii="Arial" w:hAnsi="Arial" w:cs="Arial"/>
          <w:color w:val="000000"/>
          <w:sz w:val="20"/>
          <w:szCs w:val="20"/>
          <w:u w:val="single"/>
          <w:lang w:eastAsia="zh-CN"/>
        </w:rPr>
        <w:t>,</w:t>
      </w:r>
      <w:r w:rsidRPr="00067547">
        <w:rPr>
          <w:rFonts w:ascii="Arial" w:hAnsi="Arial" w:cs="Arial"/>
          <w:color w:val="000000"/>
          <w:sz w:val="20"/>
          <w:szCs w:val="20"/>
          <w:u w:val="single"/>
          <w:lang w:eastAsia="zh-CN"/>
        </w:rPr>
        <w:t xml:space="preserve"> komisji przetargowej</w:t>
      </w:r>
      <w:r>
        <w:rPr>
          <w:rFonts w:ascii="Arial" w:hAnsi="Arial" w:cs="Arial"/>
          <w:color w:val="000000"/>
          <w:sz w:val="20"/>
          <w:szCs w:val="20"/>
          <w:u w:val="single"/>
          <w:lang w:eastAsia="zh-CN"/>
        </w:rPr>
        <w:t>,</w:t>
      </w:r>
      <w:r w:rsidRPr="00067547">
        <w:rPr>
          <w:rFonts w:ascii="Arial" w:hAnsi="Arial" w:cs="Arial"/>
          <w:color w:val="000000"/>
          <w:sz w:val="20"/>
          <w:szCs w:val="20"/>
          <w:u w:val="single"/>
          <w:lang w:eastAsia="zh-CN"/>
        </w:rPr>
        <w:t xml:space="preserve"> następujących dokumentów</w:t>
      </w:r>
      <w:r w:rsidRPr="00067547">
        <w:rPr>
          <w:rFonts w:ascii="Arial" w:hAnsi="Arial" w:cs="Arial"/>
          <w:color w:val="000000"/>
          <w:sz w:val="20"/>
          <w:szCs w:val="20"/>
          <w:lang w:eastAsia="zh-CN"/>
        </w:rPr>
        <w:t xml:space="preserve">: </w:t>
      </w:r>
    </w:p>
    <w:p w14:paraId="07C0746E" w14:textId="77777777" w:rsidR="005B5E80" w:rsidRPr="00743E76" w:rsidRDefault="005B5E80" w:rsidP="005B5E80">
      <w:pPr>
        <w:pStyle w:val="Akapitzlist"/>
        <w:numPr>
          <w:ilvl w:val="0"/>
          <w:numId w:val="1"/>
        </w:numPr>
        <w:tabs>
          <w:tab w:val="clear" w:pos="491"/>
          <w:tab w:val="num" w:pos="0"/>
        </w:tabs>
        <w:suppressAutoHyphens/>
        <w:spacing w:after="0" w:line="240" w:lineRule="auto"/>
        <w:ind w:left="720" w:hanging="436"/>
        <w:jc w:val="both"/>
        <w:rPr>
          <w:rFonts w:ascii="Arial" w:hAnsi="Arial" w:cs="Arial"/>
          <w:color w:val="000000"/>
          <w:sz w:val="20"/>
          <w:szCs w:val="20"/>
        </w:rPr>
      </w:pPr>
      <w:r w:rsidRPr="00743E76">
        <w:rPr>
          <w:rFonts w:ascii="Arial" w:hAnsi="Arial" w:cs="Arial"/>
          <w:color w:val="000000"/>
          <w:sz w:val="20"/>
          <w:szCs w:val="20"/>
        </w:rPr>
        <w:t>ważnego dokumentu tożsamości (osoba fizyczna),</w:t>
      </w:r>
    </w:p>
    <w:p w14:paraId="7D3F6005" w14:textId="77777777" w:rsidR="005B5E80" w:rsidRPr="00067547" w:rsidRDefault="005B5E80" w:rsidP="005B5E80">
      <w:pPr>
        <w:numPr>
          <w:ilvl w:val="0"/>
          <w:numId w:val="1"/>
        </w:numPr>
        <w:tabs>
          <w:tab w:val="clear" w:pos="491"/>
          <w:tab w:val="num" w:pos="0"/>
        </w:tabs>
        <w:suppressAutoHyphens/>
        <w:spacing w:after="0" w:line="240" w:lineRule="auto"/>
        <w:ind w:left="709" w:hanging="425"/>
        <w:jc w:val="both"/>
        <w:rPr>
          <w:rFonts w:ascii="Arial" w:hAnsi="Arial" w:cs="Arial"/>
          <w:color w:val="000000"/>
          <w:sz w:val="20"/>
          <w:szCs w:val="20"/>
          <w:lang w:eastAsia="zh-CN"/>
        </w:rPr>
      </w:pPr>
      <w:r w:rsidRPr="00067547">
        <w:rPr>
          <w:rFonts w:ascii="Arial" w:hAnsi="Arial" w:cs="Arial"/>
          <w:color w:val="000000"/>
          <w:sz w:val="20"/>
          <w:szCs w:val="20"/>
          <w:lang w:eastAsia="zh-CN"/>
        </w:rPr>
        <w:t>dokumentu potwierdzającego numer NIP oraz numer REGON, oświadczenia o wpisie do Centralnej Ewidencji i Informacji o Działalności Gospodarczej (</w:t>
      </w:r>
      <w:proofErr w:type="spellStart"/>
      <w:r w:rsidRPr="00067547">
        <w:rPr>
          <w:rFonts w:ascii="Arial" w:hAnsi="Arial" w:cs="Arial"/>
          <w:color w:val="000000"/>
          <w:sz w:val="20"/>
          <w:szCs w:val="20"/>
          <w:lang w:eastAsia="zh-CN"/>
        </w:rPr>
        <w:t>CEiDG</w:t>
      </w:r>
      <w:proofErr w:type="spellEnd"/>
      <w:r w:rsidRPr="00067547">
        <w:rPr>
          <w:rFonts w:ascii="Arial" w:hAnsi="Arial" w:cs="Arial"/>
          <w:color w:val="000000"/>
          <w:sz w:val="20"/>
          <w:szCs w:val="20"/>
          <w:lang w:eastAsia="zh-CN"/>
        </w:rPr>
        <w:t>) lub wpisie do rejestru przedsiębiorców KRS (w przypadku przedsiębiorców)</w:t>
      </w:r>
      <w:r>
        <w:rPr>
          <w:rFonts w:ascii="Arial" w:hAnsi="Arial" w:cs="Arial"/>
          <w:color w:val="000000"/>
          <w:sz w:val="20"/>
          <w:szCs w:val="20"/>
          <w:lang w:eastAsia="zh-CN"/>
        </w:rPr>
        <w:t>,</w:t>
      </w:r>
    </w:p>
    <w:p w14:paraId="0353ABA3" w14:textId="77777777" w:rsidR="005B5E80" w:rsidRDefault="005B5E80" w:rsidP="005B5E80">
      <w:pPr>
        <w:numPr>
          <w:ilvl w:val="0"/>
          <w:numId w:val="1"/>
        </w:numPr>
        <w:tabs>
          <w:tab w:val="clear" w:pos="491"/>
          <w:tab w:val="num" w:pos="0"/>
        </w:tabs>
        <w:suppressAutoHyphens/>
        <w:spacing w:after="0" w:line="240" w:lineRule="auto"/>
        <w:ind w:left="360" w:hanging="76"/>
        <w:jc w:val="both"/>
        <w:rPr>
          <w:rFonts w:ascii="Arial" w:hAnsi="Arial" w:cs="Arial"/>
          <w:color w:val="000000"/>
          <w:sz w:val="20"/>
          <w:szCs w:val="20"/>
          <w:lang w:eastAsia="zh-CN"/>
        </w:rPr>
      </w:pPr>
      <w:r w:rsidRPr="00067547">
        <w:rPr>
          <w:rFonts w:ascii="Arial" w:hAnsi="Arial" w:cs="Arial"/>
          <w:color w:val="000000"/>
          <w:sz w:val="20"/>
          <w:szCs w:val="20"/>
          <w:lang w:eastAsia="zh-CN"/>
        </w:rPr>
        <w:t>oryginału dowodu wpłaty wadium,</w:t>
      </w:r>
    </w:p>
    <w:p w14:paraId="3BEC3D98" w14:textId="70389FE3" w:rsidR="005B5E80" w:rsidRDefault="005B5E80" w:rsidP="005B5E80">
      <w:pPr>
        <w:numPr>
          <w:ilvl w:val="0"/>
          <w:numId w:val="1"/>
        </w:numPr>
        <w:tabs>
          <w:tab w:val="clear" w:pos="491"/>
          <w:tab w:val="num" w:pos="0"/>
        </w:tabs>
        <w:suppressAutoHyphens/>
        <w:autoSpaceDE w:val="0"/>
        <w:spacing w:after="0" w:line="240" w:lineRule="auto"/>
        <w:ind w:left="709" w:hanging="425"/>
        <w:jc w:val="both"/>
        <w:rPr>
          <w:rFonts w:ascii="Arial" w:hAnsi="Arial" w:cs="Arial"/>
          <w:color w:val="000000"/>
          <w:sz w:val="20"/>
          <w:szCs w:val="20"/>
          <w:lang w:eastAsia="zh-CN"/>
        </w:rPr>
      </w:pPr>
      <w:r w:rsidRPr="00067547">
        <w:rPr>
          <w:rFonts w:ascii="Arial" w:hAnsi="Arial" w:cs="Arial"/>
          <w:color w:val="000000"/>
          <w:sz w:val="20"/>
          <w:szCs w:val="20"/>
          <w:lang w:eastAsia="zh-CN"/>
        </w:rPr>
        <w:t>oryginału pełnomocnictwa</w:t>
      </w:r>
      <w:r>
        <w:rPr>
          <w:rFonts w:ascii="Arial" w:hAnsi="Arial" w:cs="Arial"/>
          <w:color w:val="000000"/>
          <w:sz w:val="20"/>
          <w:szCs w:val="20"/>
          <w:lang w:eastAsia="zh-CN"/>
        </w:rPr>
        <w:t xml:space="preserve"> - w</w:t>
      </w:r>
      <w:r w:rsidRPr="00067547">
        <w:rPr>
          <w:rFonts w:ascii="Arial" w:hAnsi="Arial" w:cs="Arial"/>
          <w:color w:val="000000"/>
          <w:sz w:val="20"/>
          <w:szCs w:val="20"/>
          <w:lang w:eastAsia="zh-CN"/>
        </w:rPr>
        <w:t xml:space="preserve">ymagana forma  pisemna z podpisem notarialnie poświadczonym </w:t>
      </w:r>
      <w:r>
        <w:rPr>
          <w:rFonts w:ascii="Arial" w:hAnsi="Arial" w:cs="Arial"/>
          <w:color w:val="000000"/>
          <w:sz w:val="20"/>
          <w:szCs w:val="20"/>
          <w:lang w:eastAsia="zh-CN"/>
        </w:rPr>
        <w:br/>
      </w:r>
      <w:r w:rsidRPr="00067547">
        <w:rPr>
          <w:rFonts w:ascii="Arial" w:hAnsi="Arial" w:cs="Arial"/>
          <w:color w:val="000000"/>
          <w:sz w:val="20"/>
          <w:szCs w:val="20"/>
          <w:lang w:eastAsia="zh-CN"/>
        </w:rPr>
        <w:t>(w przypadku reprezentacji uczestnika przetargu przez pełnomocnika)</w:t>
      </w:r>
      <w:r>
        <w:rPr>
          <w:rFonts w:ascii="Arial" w:hAnsi="Arial" w:cs="Arial"/>
          <w:color w:val="000000"/>
          <w:sz w:val="20"/>
          <w:szCs w:val="20"/>
          <w:lang w:eastAsia="zh-CN"/>
        </w:rPr>
        <w:t xml:space="preserve"> oraz dokumentu</w:t>
      </w:r>
      <w:r w:rsidR="00FC4BFB">
        <w:rPr>
          <w:rFonts w:ascii="Arial" w:hAnsi="Arial" w:cs="Arial"/>
          <w:color w:val="000000"/>
          <w:sz w:val="20"/>
          <w:szCs w:val="20"/>
          <w:lang w:eastAsia="zh-CN"/>
        </w:rPr>
        <w:t xml:space="preserve"> </w:t>
      </w:r>
      <w:r>
        <w:rPr>
          <w:rFonts w:ascii="Arial" w:hAnsi="Arial" w:cs="Arial"/>
          <w:color w:val="000000"/>
          <w:sz w:val="20"/>
          <w:szCs w:val="20"/>
          <w:lang w:eastAsia="zh-CN"/>
        </w:rPr>
        <w:t xml:space="preserve">potwierdzającego tożsamość pełnomocnika, </w:t>
      </w:r>
    </w:p>
    <w:p w14:paraId="7103BE98" w14:textId="77777777" w:rsidR="005B5E80" w:rsidRPr="007B613C" w:rsidRDefault="005B5E80" w:rsidP="005B5E80">
      <w:pPr>
        <w:numPr>
          <w:ilvl w:val="0"/>
          <w:numId w:val="1"/>
        </w:numPr>
        <w:tabs>
          <w:tab w:val="clear" w:pos="491"/>
          <w:tab w:val="num" w:pos="0"/>
        </w:tabs>
        <w:suppressAutoHyphens/>
        <w:autoSpaceDE w:val="0"/>
        <w:spacing w:after="0" w:line="240" w:lineRule="auto"/>
        <w:ind w:left="709" w:hanging="425"/>
        <w:jc w:val="both"/>
        <w:rPr>
          <w:rFonts w:ascii="Arial" w:hAnsi="Arial" w:cs="Arial"/>
          <w:color w:val="000000"/>
          <w:sz w:val="20"/>
          <w:szCs w:val="20"/>
          <w:lang w:eastAsia="zh-CN"/>
        </w:rPr>
      </w:pPr>
      <w:r w:rsidRPr="007C2E21">
        <w:rPr>
          <w:rFonts w:ascii="Arial" w:hAnsi="Arial" w:cs="Arial"/>
          <w:sz w:val="20"/>
          <w:szCs w:val="20"/>
        </w:rPr>
        <w:lastRenderedPageBreak/>
        <w:t>odpis</w:t>
      </w:r>
      <w:r>
        <w:rPr>
          <w:rFonts w:ascii="Arial" w:hAnsi="Arial" w:cs="Arial"/>
          <w:sz w:val="20"/>
          <w:szCs w:val="20"/>
        </w:rPr>
        <w:t>u</w:t>
      </w:r>
      <w:r w:rsidRPr="007C2E21">
        <w:rPr>
          <w:rFonts w:ascii="Arial" w:hAnsi="Arial" w:cs="Arial"/>
          <w:sz w:val="20"/>
          <w:szCs w:val="20"/>
        </w:rPr>
        <w:t xml:space="preserve"> z właściwego rejestru przetłumaczon</w:t>
      </w:r>
      <w:r>
        <w:rPr>
          <w:rFonts w:ascii="Arial" w:hAnsi="Arial" w:cs="Arial"/>
          <w:sz w:val="20"/>
          <w:szCs w:val="20"/>
        </w:rPr>
        <w:t>ego</w:t>
      </w:r>
      <w:r w:rsidRPr="007C2E21">
        <w:rPr>
          <w:rFonts w:ascii="Arial" w:hAnsi="Arial" w:cs="Arial"/>
          <w:sz w:val="20"/>
          <w:szCs w:val="20"/>
        </w:rPr>
        <w:t xml:space="preserve"> przez tłumacza przysięgłego, w przypadku cudzoziemców – osób prawnych (w rozumieniu ustawy z dnia 24 marca 1920 r. o nabywaniu nieruchomości przez cudzoziemców (Dz. U. z 2017 r. poz. 2278)</w:t>
      </w:r>
      <w:r>
        <w:rPr>
          <w:rFonts w:ascii="Arial" w:hAnsi="Arial" w:cs="Arial"/>
          <w:sz w:val="20"/>
          <w:szCs w:val="20"/>
        </w:rPr>
        <w:t>.</w:t>
      </w:r>
    </w:p>
    <w:p w14:paraId="37B3BDE9" w14:textId="77777777" w:rsidR="005B5E80" w:rsidRPr="009C02C0" w:rsidRDefault="005B5E80" w:rsidP="005B5E80">
      <w:pPr>
        <w:rPr>
          <w:rFonts w:ascii="Arial" w:hAnsi="Arial" w:cs="Arial"/>
          <w:sz w:val="20"/>
          <w:szCs w:val="20"/>
          <w:lang w:eastAsia="zh-CN"/>
        </w:rPr>
      </w:pPr>
    </w:p>
    <w:p w14:paraId="054DF34F" w14:textId="41814947" w:rsidR="005B5E80" w:rsidRPr="009C02C0" w:rsidRDefault="005B5E80" w:rsidP="005B5E80">
      <w:pPr>
        <w:suppressAutoHyphens/>
        <w:jc w:val="both"/>
        <w:rPr>
          <w:rFonts w:ascii="Arial" w:hAnsi="Arial" w:cs="Arial"/>
          <w:bCs/>
          <w:sz w:val="20"/>
          <w:szCs w:val="20"/>
          <w:lang w:eastAsia="zh-CN"/>
        </w:rPr>
      </w:pPr>
      <w:r w:rsidRPr="009C02C0">
        <w:rPr>
          <w:rFonts w:ascii="Arial" w:hAnsi="Arial" w:cs="Arial"/>
          <w:bCs/>
          <w:sz w:val="20"/>
          <w:szCs w:val="20"/>
          <w:lang w:eastAsia="zh-CN"/>
        </w:rPr>
        <w:t xml:space="preserve">W przetargu mogą brać udział osoby fizyczne, osoby prawne oraz inne jednostki organizacyjne. Uczestnik przetargu może występować w przetargu osobiście lub działać poprzez pełnomocnika. </w:t>
      </w:r>
    </w:p>
    <w:p w14:paraId="1937527E" w14:textId="17E50568" w:rsidR="005B5E80" w:rsidRDefault="005B5E80" w:rsidP="005B5E80">
      <w:pPr>
        <w:suppressAutoHyphens/>
        <w:jc w:val="both"/>
        <w:rPr>
          <w:rFonts w:ascii="Arial" w:hAnsi="Arial" w:cs="Arial"/>
          <w:bCs/>
          <w:sz w:val="20"/>
          <w:szCs w:val="20"/>
          <w:lang w:eastAsia="zh-CN"/>
        </w:rPr>
      </w:pPr>
      <w:r w:rsidRPr="009C02C0">
        <w:rPr>
          <w:rFonts w:ascii="Arial" w:hAnsi="Arial" w:cs="Arial"/>
          <w:bCs/>
          <w:sz w:val="20"/>
          <w:szCs w:val="20"/>
          <w:lang w:eastAsia="zh-CN"/>
        </w:rPr>
        <w:t>Osoba będąca cudzoziemcem w rozumieniu ustawy z dnia 24 marca 1920 r</w:t>
      </w:r>
      <w:r>
        <w:rPr>
          <w:rFonts w:ascii="Arial" w:hAnsi="Arial" w:cs="Arial"/>
          <w:bCs/>
          <w:sz w:val="20"/>
          <w:szCs w:val="20"/>
          <w:lang w:eastAsia="zh-CN"/>
        </w:rPr>
        <w:t>.</w:t>
      </w:r>
      <w:r w:rsidRPr="009C02C0">
        <w:rPr>
          <w:rFonts w:ascii="Arial" w:hAnsi="Arial" w:cs="Arial"/>
          <w:bCs/>
          <w:sz w:val="20"/>
          <w:szCs w:val="20"/>
          <w:lang w:eastAsia="zh-CN"/>
        </w:rPr>
        <w:t xml:space="preserve"> o nabywaniu nieruchomości przez cudzoziemców (tekst jedn. Dz. U. z 2017 r. poz. 2278) zobowiązana jest do dnia zawarcia umowy przeniesienia </w:t>
      </w:r>
      <w:r>
        <w:rPr>
          <w:rFonts w:ascii="Arial" w:hAnsi="Arial" w:cs="Arial"/>
          <w:bCs/>
          <w:sz w:val="20"/>
          <w:szCs w:val="20"/>
          <w:lang w:eastAsia="zh-CN"/>
        </w:rPr>
        <w:t xml:space="preserve">prawa </w:t>
      </w:r>
      <w:r w:rsidRPr="009C02C0">
        <w:rPr>
          <w:rFonts w:ascii="Arial" w:hAnsi="Arial" w:cs="Arial"/>
          <w:bCs/>
          <w:sz w:val="20"/>
          <w:szCs w:val="20"/>
          <w:lang w:eastAsia="zh-CN"/>
        </w:rPr>
        <w:t>własności nieruchomości będącej przedmiotem przetargu</w:t>
      </w:r>
      <w:r>
        <w:rPr>
          <w:rFonts w:ascii="Arial" w:hAnsi="Arial" w:cs="Arial"/>
          <w:bCs/>
          <w:sz w:val="20"/>
          <w:szCs w:val="20"/>
          <w:lang w:eastAsia="zh-CN"/>
        </w:rPr>
        <w:t>,</w:t>
      </w:r>
      <w:r w:rsidRPr="009C02C0">
        <w:rPr>
          <w:rFonts w:ascii="Arial" w:hAnsi="Arial" w:cs="Arial"/>
          <w:bCs/>
          <w:sz w:val="20"/>
          <w:szCs w:val="20"/>
          <w:lang w:eastAsia="zh-CN"/>
        </w:rPr>
        <w:t xml:space="preserve"> przedłożyć wydane na zasadach i w sytuacjach przewidzianych powołaną ustawą</w:t>
      </w:r>
      <w:r>
        <w:rPr>
          <w:rFonts w:ascii="Arial" w:hAnsi="Arial" w:cs="Arial"/>
          <w:bCs/>
          <w:sz w:val="20"/>
          <w:szCs w:val="20"/>
          <w:lang w:eastAsia="zh-CN"/>
        </w:rPr>
        <w:t>,</w:t>
      </w:r>
      <w:r w:rsidRPr="009C02C0">
        <w:rPr>
          <w:rFonts w:ascii="Arial" w:hAnsi="Arial" w:cs="Arial"/>
          <w:bCs/>
          <w:sz w:val="20"/>
          <w:szCs w:val="20"/>
          <w:lang w:eastAsia="zh-CN"/>
        </w:rPr>
        <w:t xml:space="preserve"> zezwolenie właściwego ministra na nabycie tej nieruchomości chyba</w:t>
      </w:r>
      <w:r>
        <w:rPr>
          <w:rFonts w:ascii="Arial" w:hAnsi="Arial" w:cs="Arial"/>
          <w:bCs/>
          <w:sz w:val="20"/>
          <w:szCs w:val="20"/>
          <w:lang w:eastAsia="zh-CN"/>
        </w:rPr>
        <w:t>,</w:t>
      </w:r>
      <w:r w:rsidRPr="009C02C0">
        <w:rPr>
          <w:rFonts w:ascii="Arial" w:hAnsi="Arial" w:cs="Arial"/>
          <w:bCs/>
          <w:sz w:val="20"/>
          <w:szCs w:val="20"/>
          <w:lang w:eastAsia="zh-CN"/>
        </w:rPr>
        <w:t xml:space="preserve"> że zajdą przewidziane ustawą przesłanki wyłączające wymóg uzyskania takiego zezwolenia.</w:t>
      </w:r>
    </w:p>
    <w:p w14:paraId="7A64585A" w14:textId="77777777" w:rsidR="005B5E80" w:rsidRPr="000F0A62" w:rsidRDefault="005B5E80" w:rsidP="005B5E80">
      <w:pPr>
        <w:pStyle w:val="Tekstpodstawowy"/>
        <w:numPr>
          <w:ilvl w:val="0"/>
          <w:numId w:val="7"/>
        </w:numPr>
        <w:suppressAutoHyphens w:val="0"/>
        <w:rPr>
          <w:rFonts w:ascii="Arial" w:hAnsi="Arial" w:cs="Arial"/>
          <w:b/>
          <w:bCs/>
          <w:color w:val="C9211E"/>
          <w:sz w:val="20"/>
        </w:rPr>
      </w:pPr>
      <w:r w:rsidRPr="009C02C0">
        <w:rPr>
          <w:rFonts w:ascii="Arial" w:hAnsi="Arial" w:cs="Arial"/>
          <w:b/>
          <w:sz w:val="20"/>
        </w:rPr>
        <w:t>Wadium</w:t>
      </w:r>
      <w:r w:rsidRPr="009C02C0">
        <w:rPr>
          <w:rFonts w:ascii="Arial" w:hAnsi="Arial" w:cs="Arial"/>
          <w:bCs/>
          <w:sz w:val="20"/>
        </w:rPr>
        <w:t>:</w:t>
      </w:r>
    </w:p>
    <w:p w14:paraId="769E77D1" w14:textId="77777777" w:rsidR="005B5E80" w:rsidRPr="009C02C0" w:rsidRDefault="005B5E80" w:rsidP="005B5E80">
      <w:pPr>
        <w:pStyle w:val="Tekstpodstawowy"/>
        <w:suppressAutoHyphens w:val="0"/>
        <w:ind w:left="720"/>
        <w:rPr>
          <w:rFonts w:ascii="Arial" w:hAnsi="Arial" w:cs="Arial"/>
          <w:b/>
          <w:bCs/>
          <w:color w:val="C9211E"/>
          <w:sz w:val="20"/>
        </w:rPr>
      </w:pPr>
    </w:p>
    <w:p w14:paraId="76E60502" w14:textId="72054A1A" w:rsidR="005B5E80" w:rsidRPr="00CB453B" w:rsidRDefault="005B5E80" w:rsidP="005B5E80">
      <w:pPr>
        <w:pStyle w:val="Tekstpodstawowy"/>
        <w:suppressAutoHyphens w:val="0"/>
        <w:rPr>
          <w:rFonts w:ascii="Arial" w:hAnsi="Arial" w:cs="Arial"/>
          <w:sz w:val="20"/>
        </w:rPr>
      </w:pPr>
      <w:r w:rsidRPr="009C02C0">
        <w:rPr>
          <w:rFonts w:ascii="Arial" w:hAnsi="Arial" w:cs="Arial"/>
          <w:color w:val="000000"/>
          <w:sz w:val="20"/>
        </w:rPr>
        <w:t xml:space="preserve">Wadium </w:t>
      </w:r>
      <w:r w:rsidRPr="009C02C0">
        <w:rPr>
          <w:rFonts w:ascii="Arial" w:hAnsi="Arial" w:cs="Arial"/>
          <w:b/>
          <w:bCs/>
          <w:color w:val="000000"/>
          <w:sz w:val="20"/>
        </w:rPr>
        <w:t xml:space="preserve">w wysokości </w:t>
      </w:r>
      <w:r w:rsidR="00691B0B">
        <w:rPr>
          <w:rFonts w:ascii="Arial" w:hAnsi="Arial" w:cs="Arial"/>
          <w:b/>
          <w:bCs/>
          <w:color w:val="000000"/>
          <w:sz w:val="20"/>
        </w:rPr>
        <w:t>38 556</w:t>
      </w:r>
      <w:r w:rsidRPr="009C02C0">
        <w:rPr>
          <w:rFonts w:ascii="Arial" w:hAnsi="Arial" w:cs="Arial"/>
          <w:b/>
          <w:bCs/>
          <w:color w:val="000000"/>
          <w:sz w:val="20"/>
        </w:rPr>
        <w:t>,00</w:t>
      </w:r>
      <w:r w:rsidRPr="009C02C0">
        <w:rPr>
          <w:rFonts w:ascii="Arial" w:hAnsi="Arial" w:cs="Arial"/>
          <w:color w:val="000000"/>
          <w:sz w:val="20"/>
        </w:rPr>
        <w:t xml:space="preserve"> zł (słownie: </w:t>
      </w:r>
      <w:r w:rsidR="00691B0B">
        <w:rPr>
          <w:rFonts w:ascii="Arial" w:hAnsi="Arial" w:cs="Arial"/>
          <w:color w:val="000000"/>
          <w:sz w:val="20"/>
        </w:rPr>
        <w:t xml:space="preserve">trzydzieści osiem </w:t>
      </w:r>
      <w:r w:rsidRPr="009C02C0">
        <w:rPr>
          <w:rFonts w:ascii="Arial" w:hAnsi="Arial" w:cs="Arial"/>
          <w:color w:val="000000"/>
          <w:sz w:val="20"/>
        </w:rPr>
        <w:t xml:space="preserve">tysięcy </w:t>
      </w:r>
      <w:r w:rsidR="00691B0B">
        <w:rPr>
          <w:rFonts w:ascii="Arial" w:hAnsi="Arial" w:cs="Arial"/>
          <w:color w:val="000000"/>
          <w:sz w:val="20"/>
        </w:rPr>
        <w:t xml:space="preserve">pięćset pięćdziesiąt sześć </w:t>
      </w:r>
      <w:r w:rsidRPr="009C02C0">
        <w:rPr>
          <w:rFonts w:ascii="Arial" w:hAnsi="Arial" w:cs="Arial"/>
          <w:color w:val="000000"/>
          <w:sz w:val="20"/>
        </w:rPr>
        <w:t xml:space="preserve">złotych 00/100). </w:t>
      </w:r>
      <w:r w:rsidR="005816FA">
        <w:rPr>
          <w:rFonts w:ascii="Arial" w:hAnsi="Arial" w:cs="Arial"/>
          <w:color w:val="000000"/>
          <w:sz w:val="20"/>
        </w:rPr>
        <w:t xml:space="preserve"> </w:t>
      </w:r>
      <w:r w:rsidRPr="009C02C0">
        <w:rPr>
          <w:rFonts w:ascii="Arial" w:hAnsi="Arial" w:cs="Arial"/>
          <w:bCs/>
          <w:sz w:val="20"/>
        </w:rPr>
        <w:t xml:space="preserve">Wadium należy </w:t>
      </w:r>
      <w:r w:rsidRPr="00CB453B">
        <w:rPr>
          <w:rFonts w:ascii="Arial" w:hAnsi="Arial" w:cs="Arial"/>
          <w:bCs/>
          <w:sz w:val="20"/>
        </w:rPr>
        <w:t xml:space="preserve">uiścić </w:t>
      </w:r>
      <w:r w:rsidRPr="00CB453B">
        <w:rPr>
          <w:rFonts w:ascii="Arial" w:hAnsi="Arial" w:cs="Arial"/>
          <w:b/>
          <w:sz w:val="20"/>
        </w:rPr>
        <w:t>w terminie do dnia 2</w:t>
      </w:r>
      <w:r w:rsidR="005816FA" w:rsidRPr="00CB453B">
        <w:rPr>
          <w:rFonts w:ascii="Arial" w:hAnsi="Arial" w:cs="Arial"/>
          <w:b/>
          <w:sz w:val="20"/>
        </w:rPr>
        <w:t>2</w:t>
      </w:r>
      <w:r w:rsidRPr="00CB453B">
        <w:rPr>
          <w:rFonts w:ascii="Arial" w:hAnsi="Arial" w:cs="Arial"/>
          <w:b/>
          <w:sz w:val="20"/>
        </w:rPr>
        <w:t xml:space="preserve"> </w:t>
      </w:r>
      <w:r w:rsidR="005816FA" w:rsidRPr="00CB453B">
        <w:rPr>
          <w:rFonts w:ascii="Arial" w:hAnsi="Arial" w:cs="Arial"/>
          <w:b/>
          <w:sz w:val="20"/>
        </w:rPr>
        <w:t>maja</w:t>
      </w:r>
      <w:r w:rsidRPr="00CB453B">
        <w:rPr>
          <w:rFonts w:ascii="Arial" w:hAnsi="Arial" w:cs="Arial"/>
          <w:b/>
          <w:sz w:val="20"/>
        </w:rPr>
        <w:t xml:space="preserve"> 202</w:t>
      </w:r>
      <w:r w:rsidR="005816FA" w:rsidRPr="00CB453B">
        <w:rPr>
          <w:rFonts w:ascii="Arial" w:hAnsi="Arial" w:cs="Arial"/>
          <w:b/>
          <w:sz w:val="20"/>
        </w:rPr>
        <w:t>6</w:t>
      </w:r>
      <w:r w:rsidRPr="00CB453B">
        <w:rPr>
          <w:rFonts w:ascii="Arial" w:hAnsi="Arial" w:cs="Arial"/>
          <w:b/>
          <w:sz w:val="20"/>
        </w:rPr>
        <w:t xml:space="preserve"> r.</w:t>
      </w:r>
      <w:r w:rsidRPr="00CB453B">
        <w:rPr>
          <w:rFonts w:ascii="Arial" w:hAnsi="Arial" w:cs="Arial"/>
          <w:b/>
          <w:bCs/>
          <w:sz w:val="20"/>
        </w:rPr>
        <w:t xml:space="preserve">, </w:t>
      </w:r>
      <w:r w:rsidRPr="00CB453B">
        <w:rPr>
          <w:rFonts w:ascii="Arial" w:hAnsi="Arial" w:cs="Arial"/>
          <w:sz w:val="20"/>
        </w:rPr>
        <w:t>w formie:</w:t>
      </w:r>
    </w:p>
    <w:p w14:paraId="715B1FA6" w14:textId="77777777" w:rsidR="005B5E80" w:rsidRPr="009C02C0" w:rsidRDefault="005B5E80" w:rsidP="005B5E80">
      <w:pPr>
        <w:pStyle w:val="Tekstpodstawowy"/>
        <w:numPr>
          <w:ilvl w:val="0"/>
          <w:numId w:val="8"/>
        </w:numPr>
        <w:suppressAutoHyphens w:val="0"/>
        <w:rPr>
          <w:rFonts w:ascii="Arial" w:hAnsi="Arial" w:cs="Arial"/>
          <w:bCs/>
          <w:sz w:val="20"/>
        </w:rPr>
      </w:pPr>
      <w:r w:rsidRPr="009C02C0">
        <w:rPr>
          <w:rFonts w:ascii="Arial" w:hAnsi="Arial" w:cs="Arial"/>
          <w:bCs/>
          <w:sz w:val="20"/>
        </w:rPr>
        <w:t xml:space="preserve">w pieniądzu na rachunek bankowy Powiatu Tarnogórskiego prowadzony przez: </w:t>
      </w:r>
    </w:p>
    <w:p w14:paraId="4FDA224F" w14:textId="1A8C2925" w:rsidR="005B5E80" w:rsidRPr="009C02C0" w:rsidRDefault="005B5E80" w:rsidP="005B5E80">
      <w:pPr>
        <w:pStyle w:val="Tekstpodstawowy"/>
        <w:suppressAutoHyphens w:val="0"/>
        <w:ind w:left="720"/>
        <w:rPr>
          <w:rFonts w:ascii="Arial" w:hAnsi="Arial" w:cs="Arial"/>
          <w:sz w:val="20"/>
        </w:rPr>
      </w:pPr>
      <w:r w:rsidRPr="009C02C0">
        <w:rPr>
          <w:rFonts w:ascii="Arial" w:hAnsi="Arial" w:cs="Arial"/>
          <w:b/>
          <w:bCs/>
          <w:sz w:val="20"/>
        </w:rPr>
        <w:t xml:space="preserve">Millennium Bank S.A. Nr 64 1160 2202 0000 0005 4570 8266 </w:t>
      </w:r>
      <w:r w:rsidRPr="009C02C0">
        <w:rPr>
          <w:rFonts w:ascii="Arial" w:hAnsi="Arial" w:cs="Arial"/>
          <w:sz w:val="20"/>
        </w:rPr>
        <w:t>(w tytule</w:t>
      </w:r>
      <w:r w:rsidRPr="009C02C0">
        <w:rPr>
          <w:rFonts w:ascii="Arial" w:hAnsi="Arial" w:cs="Arial"/>
          <w:color w:val="FF0000"/>
          <w:sz w:val="20"/>
        </w:rPr>
        <w:t xml:space="preserve"> </w:t>
      </w:r>
      <w:r w:rsidRPr="009C02C0">
        <w:rPr>
          <w:rFonts w:ascii="Arial" w:hAnsi="Arial" w:cs="Arial"/>
          <w:sz w:val="20"/>
        </w:rPr>
        <w:t xml:space="preserve">przelewu należy wpisać: słowo wadium oraz oznaczenie nieruchomości, np. działki nr </w:t>
      </w:r>
      <w:r w:rsidR="00691B0B">
        <w:rPr>
          <w:rFonts w:ascii="Arial" w:hAnsi="Arial" w:cs="Arial"/>
          <w:sz w:val="20"/>
        </w:rPr>
        <w:t>5890/181</w:t>
      </w:r>
      <w:r w:rsidRPr="009C02C0">
        <w:rPr>
          <w:rFonts w:ascii="Arial" w:hAnsi="Arial" w:cs="Arial"/>
          <w:sz w:val="20"/>
        </w:rPr>
        <w:t xml:space="preserve">, </w:t>
      </w:r>
      <w:r w:rsidR="00691B0B">
        <w:rPr>
          <w:rFonts w:ascii="Arial" w:hAnsi="Arial" w:cs="Arial"/>
          <w:sz w:val="20"/>
        </w:rPr>
        <w:t>5965/181</w:t>
      </w:r>
      <w:r w:rsidRPr="009C02C0">
        <w:rPr>
          <w:rFonts w:ascii="Arial" w:hAnsi="Arial" w:cs="Arial"/>
          <w:sz w:val="20"/>
        </w:rPr>
        <w:t xml:space="preserve">  położone</w:t>
      </w:r>
      <w:r w:rsidR="00FC4BFB">
        <w:rPr>
          <w:rFonts w:ascii="Arial" w:hAnsi="Arial" w:cs="Arial"/>
          <w:sz w:val="20"/>
        </w:rPr>
        <w:t xml:space="preserve"> </w:t>
      </w:r>
      <w:r w:rsidR="00691B0B">
        <w:rPr>
          <w:rFonts w:ascii="Arial" w:hAnsi="Arial" w:cs="Arial"/>
          <w:sz w:val="20"/>
        </w:rPr>
        <w:t>Tarnowskie</w:t>
      </w:r>
      <w:r w:rsidR="00FC4BFB">
        <w:rPr>
          <w:rFonts w:ascii="Arial" w:hAnsi="Arial" w:cs="Arial"/>
          <w:sz w:val="20"/>
        </w:rPr>
        <w:t xml:space="preserve"> Góry</w:t>
      </w:r>
      <w:r w:rsidRPr="009C02C0">
        <w:rPr>
          <w:rFonts w:ascii="Arial" w:hAnsi="Arial" w:cs="Arial"/>
          <w:sz w:val="20"/>
        </w:rPr>
        <w:t>, obręb</w:t>
      </w:r>
      <w:r w:rsidR="00FC4BFB">
        <w:rPr>
          <w:rFonts w:ascii="Arial" w:hAnsi="Arial" w:cs="Arial"/>
          <w:sz w:val="20"/>
        </w:rPr>
        <w:t xml:space="preserve"> Tarnowskie Góry</w:t>
      </w:r>
      <w:r w:rsidRPr="009C02C0">
        <w:rPr>
          <w:rFonts w:ascii="Arial" w:hAnsi="Arial" w:cs="Arial"/>
          <w:sz w:val="20"/>
        </w:rPr>
        <w:t xml:space="preserve">, a w przypadku gdy przelew jest dokonywany przez osobę, która nie jest uczestnikiem przetargu - w tytule przelewu konieczne jest wpisanie dodatkowo imienia i nazwiska uczestnika przetargu).   </w:t>
      </w:r>
    </w:p>
    <w:p w14:paraId="7E63060A" w14:textId="77777777" w:rsidR="005B5E80" w:rsidRPr="009C02C0" w:rsidRDefault="005B5E80" w:rsidP="005B5E80">
      <w:pPr>
        <w:pStyle w:val="Tekstpodstawowy"/>
        <w:suppressAutoHyphens w:val="0"/>
        <w:rPr>
          <w:rFonts w:ascii="Arial" w:hAnsi="Arial" w:cs="Arial"/>
          <w:sz w:val="20"/>
        </w:rPr>
      </w:pPr>
      <w:r w:rsidRPr="009C02C0">
        <w:rPr>
          <w:rFonts w:ascii="Arial" w:hAnsi="Arial" w:cs="Arial"/>
          <w:sz w:val="20"/>
        </w:rPr>
        <w:t>lub</w:t>
      </w:r>
    </w:p>
    <w:p w14:paraId="37EBA991" w14:textId="066A22C2" w:rsidR="005B5E80" w:rsidRPr="0006739C" w:rsidRDefault="005B5E80" w:rsidP="005B5E80">
      <w:pPr>
        <w:pStyle w:val="Akapitzlist"/>
        <w:numPr>
          <w:ilvl w:val="0"/>
          <w:numId w:val="8"/>
        </w:numPr>
        <w:suppressAutoHyphens/>
        <w:spacing w:after="0" w:line="240" w:lineRule="auto"/>
        <w:jc w:val="both"/>
        <w:rPr>
          <w:rFonts w:ascii="Arial" w:hAnsi="Arial" w:cs="Arial"/>
          <w:sz w:val="20"/>
          <w:szCs w:val="20"/>
        </w:rPr>
      </w:pPr>
      <w:r w:rsidRPr="0006739C">
        <w:rPr>
          <w:rFonts w:ascii="Arial" w:hAnsi="Arial" w:cs="Arial"/>
          <w:sz w:val="20"/>
          <w:szCs w:val="20"/>
        </w:rPr>
        <w:t xml:space="preserve"> w obligacjach Skarbu Państwa dopuszczonych do obrotu publicznego, o sumie nominałów </w:t>
      </w:r>
      <w:r w:rsidR="00FC4BFB">
        <w:rPr>
          <w:rFonts w:ascii="Arial" w:hAnsi="Arial" w:cs="Arial"/>
          <w:b/>
          <w:sz w:val="20"/>
          <w:szCs w:val="20"/>
        </w:rPr>
        <w:t>38 556</w:t>
      </w:r>
      <w:r w:rsidRPr="0006739C">
        <w:rPr>
          <w:rFonts w:ascii="Arial" w:hAnsi="Arial" w:cs="Arial"/>
          <w:b/>
          <w:sz w:val="20"/>
          <w:szCs w:val="20"/>
        </w:rPr>
        <w:t>,00 zł</w:t>
      </w:r>
      <w:r w:rsidRPr="0006739C">
        <w:rPr>
          <w:rFonts w:ascii="Arial" w:hAnsi="Arial" w:cs="Arial"/>
          <w:sz w:val="20"/>
          <w:szCs w:val="20"/>
        </w:rPr>
        <w:t xml:space="preserve"> „Zaświadczenie o zablokowaniu obligacji na rzecz Powiatu Tarnogórskiego” podlega złożeniu </w:t>
      </w:r>
      <w:r>
        <w:rPr>
          <w:rFonts w:ascii="Arial" w:hAnsi="Arial" w:cs="Arial"/>
          <w:sz w:val="20"/>
          <w:szCs w:val="20"/>
        </w:rPr>
        <w:br/>
      </w:r>
      <w:r w:rsidRPr="0006739C">
        <w:rPr>
          <w:rFonts w:ascii="Arial" w:hAnsi="Arial" w:cs="Arial"/>
          <w:sz w:val="20"/>
          <w:szCs w:val="20"/>
        </w:rPr>
        <w:t>w</w:t>
      </w:r>
      <w:r>
        <w:rPr>
          <w:rFonts w:ascii="Arial" w:hAnsi="Arial" w:cs="Arial"/>
          <w:sz w:val="20"/>
          <w:szCs w:val="20"/>
        </w:rPr>
        <w:t xml:space="preserve"> </w:t>
      </w:r>
      <w:r w:rsidRPr="0006739C">
        <w:rPr>
          <w:rFonts w:ascii="Arial" w:hAnsi="Arial" w:cs="Arial"/>
          <w:sz w:val="20"/>
          <w:szCs w:val="20"/>
        </w:rPr>
        <w:t>Wydziale Budżetu i Finansów tut. Starostwa</w:t>
      </w:r>
      <w:r>
        <w:rPr>
          <w:rFonts w:ascii="Arial" w:hAnsi="Arial" w:cs="Arial"/>
          <w:sz w:val="20"/>
          <w:szCs w:val="20"/>
        </w:rPr>
        <w:t xml:space="preserve"> Powiatowego</w:t>
      </w:r>
      <w:r w:rsidRPr="0006739C">
        <w:rPr>
          <w:rFonts w:ascii="Arial" w:hAnsi="Arial" w:cs="Arial"/>
          <w:sz w:val="20"/>
          <w:szCs w:val="20"/>
        </w:rPr>
        <w:t>.</w:t>
      </w:r>
    </w:p>
    <w:p w14:paraId="66D4E3EF" w14:textId="77777777" w:rsidR="005B5E80" w:rsidRPr="009C02C0" w:rsidRDefault="005B5E80" w:rsidP="005B5E80">
      <w:pPr>
        <w:pStyle w:val="Tekstpodstawowy"/>
        <w:suppressAutoHyphens w:val="0"/>
        <w:ind w:left="720"/>
        <w:rPr>
          <w:rFonts w:ascii="Arial" w:hAnsi="Arial" w:cs="Arial"/>
          <w:sz w:val="20"/>
        </w:rPr>
      </w:pPr>
      <w:r w:rsidRPr="009C02C0">
        <w:rPr>
          <w:rFonts w:ascii="Arial" w:hAnsi="Arial" w:cs="Arial"/>
          <w:sz w:val="20"/>
        </w:rPr>
        <w:t xml:space="preserve">            </w:t>
      </w:r>
    </w:p>
    <w:p w14:paraId="7D87C900" w14:textId="454E905E" w:rsidR="005B5E80" w:rsidRPr="00FC4BFB" w:rsidRDefault="005B5E80" w:rsidP="00FC4BFB">
      <w:pPr>
        <w:tabs>
          <w:tab w:val="left" w:pos="426"/>
        </w:tabs>
        <w:jc w:val="both"/>
        <w:rPr>
          <w:rFonts w:ascii="Arial" w:hAnsi="Arial" w:cs="Arial"/>
          <w:b/>
          <w:bCs/>
          <w:sz w:val="20"/>
          <w:szCs w:val="20"/>
        </w:rPr>
      </w:pPr>
      <w:r w:rsidRPr="009C02C0">
        <w:rPr>
          <w:rFonts w:ascii="Arial" w:hAnsi="Arial" w:cs="Arial"/>
          <w:b/>
          <w:bCs/>
          <w:sz w:val="20"/>
          <w:szCs w:val="20"/>
        </w:rPr>
        <w:t xml:space="preserve">Za termin wniesienia wadium uznaje się datę zaksięgowania środków na wskazanym powyżej rachunku bankowym Powiatu Tarnogórskiego lub datę złożenia w Starostwie Powiatowym „Zaświadczenia </w:t>
      </w:r>
      <w:r w:rsidR="004900EA">
        <w:rPr>
          <w:rFonts w:ascii="Arial" w:hAnsi="Arial" w:cs="Arial"/>
          <w:b/>
          <w:bCs/>
          <w:sz w:val="20"/>
          <w:szCs w:val="20"/>
        </w:rPr>
        <w:br/>
      </w:r>
      <w:r w:rsidRPr="009C02C0">
        <w:rPr>
          <w:rFonts w:ascii="Arial" w:hAnsi="Arial" w:cs="Arial"/>
          <w:b/>
          <w:bCs/>
          <w:sz w:val="20"/>
          <w:szCs w:val="20"/>
        </w:rPr>
        <w:t>o zablokowaniu obligacji na rzecz Powiatu Tarnogórskiego”.</w:t>
      </w:r>
    </w:p>
    <w:p w14:paraId="0DE21075" w14:textId="07AB9E22" w:rsidR="00FC4BFB" w:rsidRPr="00D16937" w:rsidRDefault="005B5E80" w:rsidP="00FC4BFB">
      <w:pPr>
        <w:jc w:val="both"/>
        <w:rPr>
          <w:rFonts w:ascii="Arial" w:hAnsi="Arial" w:cs="Arial"/>
          <w:sz w:val="20"/>
        </w:rPr>
      </w:pPr>
      <w:r>
        <w:rPr>
          <w:rFonts w:ascii="Arial" w:hAnsi="Arial" w:cs="Arial"/>
          <w:sz w:val="20"/>
        </w:rPr>
        <w:t>Dowód wniesienia wadium przez uczestnika przetargu podlega przedłożeniu komisji przetargowej przed otwarciem przetargu.</w:t>
      </w:r>
      <w:r>
        <w:rPr>
          <w:rFonts w:ascii="Arial" w:hAnsi="Arial" w:cs="Arial"/>
          <w:color w:val="FF0000"/>
          <w:sz w:val="20"/>
        </w:rPr>
        <w:t xml:space="preserve"> </w:t>
      </w:r>
      <w:r>
        <w:rPr>
          <w:rFonts w:ascii="Arial" w:hAnsi="Arial" w:cs="Arial"/>
          <w:color w:val="000000"/>
          <w:sz w:val="20"/>
        </w:rPr>
        <w:t>Wadium wniesione przez osoby, które przetargu nie wygrały zostanie im zwrócone w ciągu 3 dni roboczych od daty zamknięcia przetargu. W przypadku wadium wpłaconego w pieniądzu zostanie ono zwrócone na konto bankowe podane przez uczestnika przetargu (nie dokonuje się zwrotu wadium w formie gotówkowej).</w:t>
      </w:r>
      <w:r w:rsidRPr="000D3BD7">
        <w:t xml:space="preserve"> </w:t>
      </w:r>
      <w:r w:rsidRPr="000D3BD7">
        <w:rPr>
          <w:rFonts w:ascii="Arial" w:hAnsi="Arial" w:cs="Arial"/>
          <w:color w:val="000000"/>
          <w:sz w:val="20"/>
        </w:rPr>
        <w:t xml:space="preserve">Wadium wniesione w obligacjach, podlega zwrotowi niezwłocznie po wpłaceniu przez uczestnika przetargu kwoty równej cenie nabycia nieruchomości. </w:t>
      </w:r>
      <w:r>
        <w:rPr>
          <w:rFonts w:ascii="Arial" w:hAnsi="Arial" w:cs="Arial"/>
          <w:color w:val="000000"/>
          <w:sz w:val="20"/>
        </w:rPr>
        <w:t>Wadium wniesione przez uczestnika przetargu, który przetarg wygrał, zalicza się na poczet ceny nabycia nieruchomości.</w:t>
      </w:r>
      <w:r w:rsidRPr="000D3BD7">
        <w:rPr>
          <w:rFonts w:ascii="Arial" w:hAnsi="Arial" w:cs="Arial"/>
          <w:sz w:val="20"/>
        </w:rPr>
        <w:t xml:space="preserve"> </w:t>
      </w:r>
      <w:r w:rsidRPr="002B17B4">
        <w:rPr>
          <w:rFonts w:ascii="Arial" w:hAnsi="Arial" w:cs="Arial"/>
          <w:sz w:val="20"/>
          <w:szCs w:val="20"/>
        </w:rPr>
        <w:t>W przypadku, gdy osoba wyłoniona, jako nabywca nieruchomości uchyli się od zawarcia umowy sprzedaży nieruchomości wniesione wadium przepada</w:t>
      </w:r>
      <w:r>
        <w:rPr>
          <w:rFonts w:ascii="Arial" w:hAnsi="Arial" w:cs="Arial"/>
          <w:sz w:val="20"/>
        </w:rPr>
        <w:t>.</w:t>
      </w:r>
    </w:p>
    <w:p w14:paraId="20709F28" w14:textId="59B3B18C" w:rsidR="005B5E80" w:rsidRPr="000F0A62" w:rsidRDefault="00880236" w:rsidP="005B5E80">
      <w:pPr>
        <w:pStyle w:val="Akapitzlist"/>
        <w:numPr>
          <w:ilvl w:val="0"/>
          <w:numId w:val="3"/>
        </w:numPr>
        <w:suppressAutoHyphens/>
        <w:spacing w:after="0" w:line="240" w:lineRule="auto"/>
        <w:ind w:left="142" w:firstLine="284"/>
        <w:jc w:val="both"/>
        <w:rPr>
          <w:rFonts w:ascii="Arial" w:hAnsi="Arial" w:cs="Arial"/>
          <w:color w:val="000000"/>
          <w:sz w:val="20"/>
          <w:szCs w:val="20"/>
        </w:rPr>
      </w:pPr>
      <w:r>
        <w:rPr>
          <w:rFonts w:ascii="Arial" w:hAnsi="Arial" w:cs="Arial"/>
          <w:b/>
          <w:sz w:val="20"/>
          <w:szCs w:val="20"/>
        </w:rPr>
        <w:t xml:space="preserve"> </w:t>
      </w:r>
      <w:r w:rsidR="005B5E80" w:rsidRPr="009C02C0">
        <w:rPr>
          <w:rFonts w:ascii="Arial" w:hAnsi="Arial" w:cs="Arial"/>
          <w:b/>
          <w:sz w:val="20"/>
          <w:szCs w:val="20"/>
        </w:rPr>
        <w:t>Warunki uczestnictwa w przetargu</w:t>
      </w:r>
      <w:r w:rsidR="005B5E80" w:rsidRPr="009C02C0">
        <w:rPr>
          <w:rFonts w:ascii="Arial" w:hAnsi="Arial" w:cs="Arial"/>
          <w:bCs/>
          <w:sz w:val="20"/>
          <w:szCs w:val="20"/>
        </w:rPr>
        <w:t>:</w:t>
      </w:r>
    </w:p>
    <w:p w14:paraId="1B9679A8" w14:textId="77777777" w:rsidR="005B5E80" w:rsidRPr="009C02C0" w:rsidRDefault="005B5E80" w:rsidP="005B5E80">
      <w:pPr>
        <w:pStyle w:val="Akapitzlist"/>
        <w:ind w:left="426"/>
        <w:jc w:val="both"/>
        <w:rPr>
          <w:rFonts w:ascii="Arial" w:hAnsi="Arial" w:cs="Arial"/>
          <w:color w:val="000000"/>
          <w:sz w:val="20"/>
          <w:szCs w:val="20"/>
        </w:rPr>
      </w:pPr>
    </w:p>
    <w:p w14:paraId="76C5D761" w14:textId="018F7BE6" w:rsidR="005B5E80" w:rsidRPr="009C02C0" w:rsidRDefault="005B5E80" w:rsidP="005B5E80">
      <w:pPr>
        <w:pStyle w:val="Akapitzlist"/>
        <w:numPr>
          <w:ilvl w:val="0"/>
          <w:numId w:val="2"/>
        </w:numPr>
        <w:suppressAutoHyphens/>
        <w:spacing w:after="0" w:line="240" w:lineRule="auto"/>
        <w:ind w:left="284" w:hanging="284"/>
        <w:jc w:val="both"/>
        <w:rPr>
          <w:rFonts w:ascii="Arial" w:hAnsi="Arial" w:cs="Arial"/>
          <w:color w:val="000000"/>
          <w:sz w:val="20"/>
          <w:szCs w:val="20"/>
        </w:rPr>
      </w:pPr>
      <w:r w:rsidRPr="007C2E21">
        <w:rPr>
          <w:rFonts w:ascii="Arial" w:hAnsi="Arial" w:cs="Arial"/>
          <w:b/>
          <w:bCs/>
          <w:color w:val="000000"/>
          <w:sz w:val="20"/>
          <w:szCs w:val="20"/>
          <w:u w:val="single"/>
        </w:rPr>
        <w:t>Wniesienie wadium</w:t>
      </w:r>
      <w:r w:rsidRPr="009C02C0">
        <w:rPr>
          <w:rFonts w:ascii="Arial" w:hAnsi="Arial" w:cs="Arial"/>
          <w:color w:val="000000"/>
          <w:sz w:val="20"/>
          <w:szCs w:val="20"/>
        </w:rPr>
        <w:t xml:space="preserve"> w kwocie i terminie, które określone zostały w niniejszym ogłoszeniu</w:t>
      </w:r>
      <w:r w:rsidR="00880236">
        <w:rPr>
          <w:rFonts w:ascii="Arial" w:hAnsi="Arial" w:cs="Arial"/>
          <w:color w:val="000000"/>
          <w:sz w:val="20"/>
          <w:szCs w:val="20"/>
        </w:rPr>
        <w:t>.</w:t>
      </w:r>
    </w:p>
    <w:p w14:paraId="1EE48AAB" w14:textId="23072B39" w:rsidR="005B5E80" w:rsidRPr="009C02C0" w:rsidRDefault="005B5E80" w:rsidP="005B5E80">
      <w:pPr>
        <w:pStyle w:val="Akapitzlist"/>
        <w:numPr>
          <w:ilvl w:val="0"/>
          <w:numId w:val="2"/>
        </w:numPr>
        <w:suppressAutoHyphens/>
        <w:spacing w:after="0" w:line="240" w:lineRule="auto"/>
        <w:ind w:left="284" w:hanging="284"/>
        <w:jc w:val="both"/>
        <w:rPr>
          <w:rFonts w:ascii="Arial" w:hAnsi="Arial" w:cs="Arial"/>
          <w:color w:val="000000"/>
          <w:sz w:val="20"/>
          <w:szCs w:val="20"/>
        </w:rPr>
      </w:pPr>
      <w:r w:rsidRPr="009C02C0">
        <w:rPr>
          <w:rFonts w:ascii="Arial" w:hAnsi="Arial" w:cs="Arial"/>
          <w:b/>
          <w:color w:val="000000"/>
          <w:sz w:val="20"/>
          <w:szCs w:val="20"/>
        </w:rPr>
        <w:t xml:space="preserve">Złożenie </w:t>
      </w:r>
      <w:r w:rsidRPr="00CB453B">
        <w:rPr>
          <w:rFonts w:ascii="Arial" w:hAnsi="Arial" w:cs="Arial"/>
          <w:b/>
          <w:sz w:val="20"/>
          <w:szCs w:val="20"/>
        </w:rPr>
        <w:t>do dnia 2</w:t>
      </w:r>
      <w:r w:rsidR="005816FA" w:rsidRPr="00CB453B">
        <w:rPr>
          <w:rFonts w:ascii="Arial" w:hAnsi="Arial" w:cs="Arial"/>
          <w:b/>
          <w:sz w:val="20"/>
          <w:szCs w:val="20"/>
        </w:rPr>
        <w:t>2</w:t>
      </w:r>
      <w:r w:rsidRPr="00CB453B">
        <w:rPr>
          <w:rFonts w:ascii="Arial" w:hAnsi="Arial" w:cs="Arial"/>
          <w:b/>
          <w:sz w:val="20"/>
          <w:szCs w:val="20"/>
        </w:rPr>
        <w:t xml:space="preserve"> </w:t>
      </w:r>
      <w:r w:rsidR="005816FA" w:rsidRPr="00CB453B">
        <w:rPr>
          <w:rFonts w:ascii="Arial" w:hAnsi="Arial" w:cs="Arial"/>
          <w:b/>
          <w:sz w:val="20"/>
          <w:szCs w:val="20"/>
        </w:rPr>
        <w:t>maja</w:t>
      </w:r>
      <w:r w:rsidRPr="00CB453B">
        <w:rPr>
          <w:rFonts w:ascii="Arial" w:hAnsi="Arial" w:cs="Arial"/>
          <w:b/>
          <w:sz w:val="20"/>
          <w:szCs w:val="20"/>
        </w:rPr>
        <w:t xml:space="preserve"> 202</w:t>
      </w:r>
      <w:r w:rsidR="005816FA" w:rsidRPr="00CB453B">
        <w:rPr>
          <w:rFonts w:ascii="Arial" w:hAnsi="Arial" w:cs="Arial"/>
          <w:b/>
          <w:sz w:val="20"/>
          <w:szCs w:val="20"/>
        </w:rPr>
        <w:t>6</w:t>
      </w:r>
      <w:r w:rsidRPr="00CB453B">
        <w:rPr>
          <w:rFonts w:ascii="Arial" w:hAnsi="Arial" w:cs="Arial"/>
          <w:b/>
          <w:sz w:val="20"/>
          <w:szCs w:val="20"/>
        </w:rPr>
        <w:t xml:space="preserve"> r.</w:t>
      </w:r>
      <w:r w:rsidRPr="00FC4BFB">
        <w:rPr>
          <w:rFonts w:ascii="Arial" w:hAnsi="Arial" w:cs="Arial"/>
          <w:b/>
          <w:color w:val="EE0000"/>
          <w:sz w:val="20"/>
          <w:szCs w:val="20"/>
        </w:rPr>
        <w:t xml:space="preserve"> </w:t>
      </w:r>
      <w:r w:rsidRPr="009C02C0">
        <w:rPr>
          <w:rFonts w:ascii="Arial" w:hAnsi="Arial" w:cs="Arial"/>
          <w:color w:val="000000"/>
          <w:sz w:val="20"/>
          <w:szCs w:val="20"/>
        </w:rPr>
        <w:t xml:space="preserve">pisemnej </w:t>
      </w:r>
      <w:r w:rsidRPr="009C02C0">
        <w:rPr>
          <w:rFonts w:ascii="Arial" w:hAnsi="Arial" w:cs="Arial"/>
          <w:b/>
          <w:color w:val="000000"/>
          <w:sz w:val="20"/>
          <w:szCs w:val="20"/>
        </w:rPr>
        <w:t xml:space="preserve">oferty </w:t>
      </w:r>
      <w:r w:rsidRPr="009C02C0">
        <w:rPr>
          <w:rFonts w:ascii="Arial" w:hAnsi="Arial" w:cs="Arial"/>
          <w:color w:val="000000"/>
          <w:sz w:val="20"/>
          <w:szCs w:val="20"/>
        </w:rPr>
        <w:t>w języku polskim, podpisanej przez oferenta lub pełnomocnika, która powinna zawierać odpowiednio:</w:t>
      </w:r>
    </w:p>
    <w:p w14:paraId="40A88149" w14:textId="77777777" w:rsidR="005B5E80" w:rsidRPr="009C02C0" w:rsidRDefault="005B5E80" w:rsidP="005B5E80">
      <w:pPr>
        <w:pStyle w:val="Akapitzlist"/>
        <w:numPr>
          <w:ilvl w:val="0"/>
          <w:numId w:val="5"/>
        </w:numPr>
        <w:suppressAutoHyphens/>
        <w:spacing w:after="0" w:line="240" w:lineRule="auto"/>
        <w:ind w:left="709" w:right="101" w:hanging="283"/>
        <w:contextualSpacing w:val="0"/>
        <w:jc w:val="both"/>
        <w:rPr>
          <w:rFonts w:ascii="Arial" w:hAnsi="Arial" w:cs="Arial"/>
          <w:color w:val="000000"/>
          <w:sz w:val="20"/>
          <w:szCs w:val="20"/>
        </w:rPr>
      </w:pPr>
      <w:r w:rsidRPr="009C02C0">
        <w:rPr>
          <w:rFonts w:ascii="Arial" w:hAnsi="Arial" w:cs="Arial"/>
          <w:color w:val="000000"/>
          <w:sz w:val="20"/>
          <w:szCs w:val="20"/>
        </w:rPr>
        <w:t>datę sporządzenia oferty</w:t>
      </w:r>
      <w:r>
        <w:rPr>
          <w:rFonts w:ascii="Arial" w:hAnsi="Arial" w:cs="Arial"/>
          <w:color w:val="000000"/>
          <w:sz w:val="20"/>
          <w:szCs w:val="20"/>
        </w:rPr>
        <w:t>,</w:t>
      </w:r>
    </w:p>
    <w:p w14:paraId="1B74AC15" w14:textId="77777777" w:rsidR="005B5E80" w:rsidRPr="009C02C0" w:rsidRDefault="005B5E80" w:rsidP="005B5E80">
      <w:pPr>
        <w:pStyle w:val="Akapitzlist"/>
        <w:numPr>
          <w:ilvl w:val="0"/>
          <w:numId w:val="5"/>
        </w:numPr>
        <w:suppressAutoHyphens/>
        <w:spacing w:after="0" w:line="240" w:lineRule="auto"/>
        <w:ind w:left="709" w:right="101" w:hanging="283"/>
        <w:contextualSpacing w:val="0"/>
        <w:jc w:val="both"/>
        <w:rPr>
          <w:rFonts w:ascii="Arial" w:hAnsi="Arial" w:cs="Arial"/>
          <w:color w:val="000000"/>
          <w:sz w:val="20"/>
          <w:szCs w:val="20"/>
        </w:rPr>
      </w:pPr>
      <w:r w:rsidRPr="009C02C0">
        <w:rPr>
          <w:rFonts w:ascii="Arial" w:hAnsi="Arial" w:cs="Arial"/>
          <w:color w:val="000000"/>
          <w:sz w:val="20"/>
          <w:szCs w:val="20"/>
        </w:rPr>
        <w:t>imię i nazwisko oraz adres oferenta lub nazwę i siedzibę przedsiębiorcy</w:t>
      </w:r>
      <w:r>
        <w:rPr>
          <w:rFonts w:ascii="Arial" w:hAnsi="Arial" w:cs="Arial"/>
          <w:color w:val="000000"/>
          <w:sz w:val="20"/>
          <w:szCs w:val="20"/>
        </w:rPr>
        <w:t>,</w:t>
      </w:r>
    </w:p>
    <w:p w14:paraId="65FA5DF2" w14:textId="77777777" w:rsidR="005B5E80" w:rsidRPr="009C02C0" w:rsidRDefault="005B5E80" w:rsidP="005B5E80">
      <w:pPr>
        <w:pStyle w:val="Akapitzlist"/>
        <w:numPr>
          <w:ilvl w:val="0"/>
          <w:numId w:val="5"/>
        </w:numPr>
        <w:suppressAutoHyphens/>
        <w:spacing w:after="0" w:line="240" w:lineRule="auto"/>
        <w:ind w:left="709" w:right="101" w:hanging="283"/>
        <w:contextualSpacing w:val="0"/>
        <w:jc w:val="both"/>
        <w:rPr>
          <w:rFonts w:ascii="Arial" w:hAnsi="Arial" w:cs="Arial"/>
          <w:color w:val="000000"/>
          <w:sz w:val="20"/>
          <w:szCs w:val="20"/>
        </w:rPr>
      </w:pPr>
      <w:r w:rsidRPr="009C02C0">
        <w:rPr>
          <w:rFonts w:ascii="Arial" w:hAnsi="Arial" w:cs="Arial"/>
          <w:color w:val="000000"/>
          <w:sz w:val="20"/>
          <w:szCs w:val="20"/>
        </w:rPr>
        <w:t>nr PESEL oferenta lub NIP i REGON przedsiębiorcy</w:t>
      </w:r>
      <w:r>
        <w:rPr>
          <w:rFonts w:ascii="Arial" w:hAnsi="Arial" w:cs="Arial"/>
          <w:color w:val="000000"/>
          <w:sz w:val="20"/>
          <w:szCs w:val="20"/>
        </w:rPr>
        <w:t>,</w:t>
      </w:r>
    </w:p>
    <w:p w14:paraId="50F2EF38" w14:textId="373647E8" w:rsidR="005B5E80" w:rsidRPr="009C02C0" w:rsidRDefault="005B5E80" w:rsidP="005B5E80">
      <w:pPr>
        <w:pStyle w:val="Akapitzlist"/>
        <w:numPr>
          <w:ilvl w:val="0"/>
          <w:numId w:val="5"/>
        </w:numPr>
        <w:suppressAutoHyphens/>
        <w:spacing w:after="0" w:line="240" w:lineRule="auto"/>
        <w:ind w:left="709" w:right="101" w:hanging="283"/>
        <w:contextualSpacing w:val="0"/>
        <w:jc w:val="both"/>
        <w:rPr>
          <w:rFonts w:ascii="Arial" w:hAnsi="Arial" w:cs="Arial"/>
          <w:color w:val="000000"/>
          <w:sz w:val="20"/>
          <w:szCs w:val="20"/>
        </w:rPr>
      </w:pPr>
      <w:r w:rsidRPr="009C02C0">
        <w:rPr>
          <w:rFonts w:ascii="Arial" w:hAnsi="Arial" w:cs="Arial"/>
          <w:color w:val="000000"/>
          <w:sz w:val="20"/>
          <w:szCs w:val="20"/>
        </w:rPr>
        <w:t xml:space="preserve">oferowaną łączną cenę za nieruchomość oraz sposób jej zapłaty </w:t>
      </w:r>
      <w:r w:rsidRPr="009C02C0">
        <w:rPr>
          <w:rFonts w:ascii="Arial" w:hAnsi="Arial" w:cs="Arial"/>
          <w:color w:val="000000"/>
          <w:sz w:val="20"/>
          <w:szCs w:val="20"/>
          <w:u w:val="single"/>
        </w:rPr>
        <w:t>(cena musi być wyższa od ceny</w:t>
      </w:r>
      <w:r w:rsidR="001A5673">
        <w:rPr>
          <w:rFonts w:ascii="Arial" w:hAnsi="Arial" w:cs="Arial"/>
          <w:color w:val="000000"/>
          <w:sz w:val="20"/>
          <w:szCs w:val="20"/>
          <w:u w:val="single"/>
        </w:rPr>
        <w:t xml:space="preserve"> </w:t>
      </w:r>
      <w:r w:rsidRPr="009C02C0">
        <w:rPr>
          <w:rFonts w:ascii="Arial" w:hAnsi="Arial" w:cs="Arial"/>
          <w:color w:val="000000"/>
          <w:sz w:val="20"/>
          <w:szCs w:val="20"/>
          <w:u w:val="single"/>
        </w:rPr>
        <w:t>wywoławczej)</w:t>
      </w:r>
      <w:r>
        <w:rPr>
          <w:rFonts w:ascii="Arial" w:hAnsi="Arial" w:cs="Arial"/>
          <w:color w:val="000000"/>
          <w:sz w:val="20"/>
          <w:szCs w:val="20"/>
        </w:rPr>
        <w:t>,</w:t>
      </w:r>
    </w:p>
    <w:p w14:paraId="12D01D2D" w14:textId="77777777" w:rsidR="005B5E80" w:rsidRPr="009C02C0" w:rsidRDefault="005B5E80" w:rsidP="005B5E80">
      <w:pPr>
        <w:pStyle w:val="Akapitzlist"/>
        <w:numPr>
          <w:ilvl w:val="0"/>
          <w:numId w:val="5"/>
        </w:numPr>
        <w:suppressAutoHyphens/>
        <w:spacing w:after="0" w:line="240" w:lineRule="auto"/>
        <w:ind w:left="709" w:right="101" w:hanging="283"/>
        <w:contextualSpacing w:val="0"/>
        <w:jc w:val="both"/>
        <w:rPr>
          <w:rFonts w:ascii="Arial" w:hAnsi="Arial" w:cs="Arial"/>
          <w:color w:val="000000"/>
          <w:sz w:val="20"/>
          <w:szCs w:val="20"/>
        </w:rPr>
      </w:pPr>
      <w:r w:rsidRPr="009C02C0">
        <w:rPr>
          <w:rFonts w:ascii="Arial" w:hAnsi="Arial" w:cs="Arial"/>
          <w:color w:val="000000"/>
          <w:sz w:val="20"/>
          <w:szCs w:val="20"/>
        </w:rPr>
        <w:t>kserokopię dowodu wpłaty wadium – oryginał podlega okazaniu komisji przetargowej na przetargu</w:t>
      </w:r>
      <w:r>
        <w:rPr>
          <w:rFonts w:ascii="Arial" w:hAnsi="Arial" w:cs="Arial"/>
          <w:color w:val="000000"/>
          <w:sz w:val="20"/>
          <w:szCs w:val="20"/>
        </w:rPr>
        <w:t>,</w:t>
      </w:r>
    </w:p>
    <w:p w14:paraId="54FBF50E" w14:textId="5DDE24A3" w:rsidR="005B5E80" w:rsidRPr="009C02C0" w:rsidRDefault="005B5E80" w:rsidP="005B5E80">
      <w:pPr>
        <w:pStyle w:val="Akapitzlist"/>
        <w:numPr>
          <w:ilvl w:val="0"/>
          <w:numId w:val="5"/>
        </w:numPr>
        <w:suppressAutoHyphens/>
        <w:spacing w:after="0" w:line="240" w:lineRule="auto"/>
        <w:ind w:left="709" w:right="101" w:hanging="283"/>
        <w:contextualSpacing w:val="0"/>
        <w:jc w:val="both"/>
        <w:rPr>
          <w:rFonts w:ascii="Arial" w:hAnsi="Arial" w:cs="Arial"/>
          <w:color w:val="000000"/>
          <w:sz w:val="20"/>
          <w:szCs w:val="20"/>
        </w:rPr>
      </w:pPr>
      <w:r w:rsidRPr="009C02C0">
        <w:rPr>
          <w:rFonts w:ascii="Arial" w:hAnsi="Arial" w:cs="Arial"/>
          <w:color w:val="000000"/>
          <w:sz w:val="20"/>
          <w:szCs w:val="20"/>
        </w:rPr>
        <w:t>oświadczenie o wpisie do Centralnej Ewidencji i Informacji o Działalności Gospodarczej (</w:t>
      </w:r>
      <w:proofErr w:type="spellStart"/>
      <w:r w:rsidRPr="009C02C0">
        <w:rPr>
          <w:rFonts w:ascii="Arial" w:hAnsi="Arial" w:cs="Arial"/>
          <w:color w:val="000000"/>
          <w:sz w:val="20"/>
          <w:szCs w:val="20"/>
        </w:rPr>
        <w:t>CEiDG</w:t>
      </w:r>
      <w:proofErr w:type="spellEnd"/>
      <w:r w:rsidRPr="009C02C0">
        <w:rPr>
          <w:rFonts w:ascii="Arial" w:hAnsi="Arial" w:cs="Arial"/>
          <w:color w:val="000000"/>
          <w:sz w:val="20"/>
          <w:szCs w:val="20"/>
        </w:rPr>
        <w:t xml:space="preserve">) </w:t>
      </w:r>
      <w:r w:rsidR="00880236">
        <w:rPr>
          <w:rFonts w:ascii="Arial" w:hAnsi="Arial" w:cs="Arial"/>
          <w:color w:val="000000"/>
          <w:sz w:val="20"/>
          <w:szCs w:val="20"/>
        </w:rPr>
        <w:br/>
      </w:r>
      <w:r w:rsidRPr="009C02C0">
        <w:rPr>
          <w:rFonts w:ascii="Arial" w:hAnsi="Arial" w:cs="Arial"/>
          <w:color w:val="000000"/>
          <w:sz w:val="20"/>
          <w:szCs w:val="20"/>
        </w:rPr>
        <w:t>lub wpisie do rejestru przedsiębiorców KRS (w przypadku przedsiębiorców)</w:t>
      </w:r>
      <w:r>
        <w:rPr>
          <w:rFonts w:ascii="Arial" w:hAnsi="Arial" w:cs="Arial"/>
          <w:color w:val="000000"/>
          <w:sz w:val="20"/>
          <w:szCs w:val="20"/>
        </w:rPr>
        <w:t>,</w:t>
      </w:r>
    </w:p>
    <w:p w14:paraId="60F4EC48" w14:textId="77777777" w:rsidR="005B5E80" w:rsidRPr="009C02C0" w:rsidRDefault="005B5E80" w:rsidP="00076E1A">
      <w:pPr>
        <w:pStyle w:val="Akapitzlist"/>
        <w:numPr>
          <w:ilvl w:val="0"/>
          <w:numId w:val="5"/>
        </w:numPr>
        <w:tabs>
          <w:tab w:val="left" w:pos="1560"/>
        </w:tabs>
        <w:suppressAutoHyphens/>
        <w:spacing w:after="0" w:line="240" w:lineRule="auto"/>
        <w:ind w:left="709" w:right="101" w:hanging="283"/>
        <w:contextualSpacing w:val="0"/>
        <w:jc w:val="both"/>
        <w:rPr>
          <w:rFonts w:ascii="Arial" w:hAnsi="Arial" w:cs="Arial"/>
          <w:color w:val="000000"/>
          <w:sz w:val="20"/>
          <w:szCs w:val="20"/>
        </w:rPr>
      </w:pPr>
      <w:r w:rsidRPr="009C02C0">
        <w:rPr>
          <w:rFonts w:ascii="Arial" w:hAnsi="Arial" w:cs="Arial"/>
          <w:color w:val="000000"/>
          <w:sz w:val="20"/>
          <w:szCs w:val="20"/>
        </w:rPr>
        <w:t xml:space="preserve">oryginał pełnomocnictwa - wymagana forma  pisemna z podpisem notarialnie poświadczonym  </w:t>
      </w:r>
      <w:r w:rsidRPr="009C02C0">
        <w:rPr>
          <w:rFonts w:ascii="Arial" w:hAnsi="Arial" w:cs="Arial"/>
          <w:color w:val="000000"/>
          <w:sz w:val="20"/>
          <w:szCs w:val="20"/>
        </w:rPr>
        <w:br/>
        <w:t>(w przypadku reprezentacji oferenta przez pełnomocnika)</w:t>
      </w:r>
      <w:r>
        <w:rPr>
          <w:rFonts w:ascii="Arial" w:hAnsi="Arial" w:cs="Arial"/>
          <w:color w:val="000000"/>
          <w:sz w:val="20"/>
          <w:szCs w:val="20"/>
        </w:rPr>
        <w:t>,</w:t>
      </w:r>
    </w:p>
    <w:p w14:paraId="2F1969F6" w14:textId="77777777" w:rsidR="005B5E80" w:rsidRPr="009C02C0" w:rsidRDefault="005B5E80" w:rsidP="00FC4BFB">
      <w:pPr>
        <w:pStyle w:val="Akapitzlist"/>
        <w:numPr>
          <w:ilvl w:val="0"/>
          <w:numId w:val="5"/>
        </w:numPr>
        <w:suppressAutoHyphens/>
        <w:spacing w:after="0" w:line="240" w:lineRule="auto"/>
        <w:ind w:left="709" w:right="101" w:hanging="283"/>
        <w:contextualSpacing w:val="0"/>
        <w:jc w:val="both"/>
        <w:rPr>
          <w:rFonts w:ascii="Arial" w:hAnsi="Arial" w:cs="Arial"/>
          <w:color w:val="000000"/>
          <w:sz w:val="20"/>
          <w:szCs w:val="20"/>
        </w:rPr>
      </w:pPr>
      <w:r w:rsidRPr="009C02C0">
        <w:rPr>
          <w:rFonts w:ascii="Arial" w:hAnsi="Arial" w:cs="Arial"/>
          <w:color w:val="000000"/>
          <w:sz w:val="20"/>
          <w:szCs w:val="20"/>
        </w:rPr>
        <w:t xml:space="preserve">w przypadku osób pozostających w związku małżeńskim – oświadczenie co do obowiązującego </w:t>
      </w:r>
      <w:r w:rsidRPr="009C02C0">
        <w:rPr>
          <w:rFonts w:ascii="Arial" w:hAnsi="Arial" w:cs="Arial"/>
          <w:color w:val="000000"/>
          <w:sz w:val="20"/>
          <w:szCs w:val="20"/>
        </w:rPr>
        <w:br/>
        <w:t xml:space="preserve">w małżeństwie ustroju majątkowego oraz oświadczenie określające, do którego majątku  (wspólnego, osobistego) ma nastąpić nabycie nieruchomości, w tym: </w:t>
      </w:r>
    </w:p>
    <w:p w14:paraId="7D02DA1B" w14:textId="77777777" w:rsidR="005B5E80" w:rsidRPr="009C02C0" w:rsidRDefault="005B5E80" w:rsidP="00FC4BFB">
      <w:pPr>
        <w:pStyle w:val="Akapitzlist"/>
        <w:numPr>
          <w:ilvl w:val="0"/>
          <w:numId w:val="6"/>
        </w:numPr>
        <w:tabs>
          <w:tab w:val="left" w:pos="993"/>
        </w:tabs>
        <w:suppressAutoHyphens/>
        <w:autoSpaceDE w:val="0"/>
        <w:spacing w:after="0" w:line="240" w:lineRule="auto"/>
        <w:ind w:left="993" w:hanging="284"/>
        <w:jc w:val="both"/>
        <w:rPr>
          <w:rFonts w:ascii="Arial" w:hAnsi="Arial" w:cs="Arial"/>
          <w:color w:val="000000"/>
          <w:sz w:val="20"/>
          <w:szCs w:val="20"/>
        </w:rPr>
      </w:pPr>
      <w:r w:rsidRPr="009C02C0">
        <w:rPr>
          <w:rFonts w:ascii="Arial" w:hAnsi="Arial" w:cs="Arial"/>
          <w:color w:val="000000"/>
          <w:sz w:val="20"/>
          <w:szCs w:val="20"/>
        </w:rPr>
        <w:t xml:space="preserve">jeżeli nabycie nieruchomości ma nastąpić </w:t>
      </w:r>
      <w:r w:rsidRPr="009C02C0">
        <w:rPr>
          <w:rFonts w:ascii="Arial" w:hAnsi="Arial" w:cs="Arial"/>
          <w:color w:val="000000"/>
          <w:sz w:val="20"/>
          <w:szCs w:val="20"/>
          <w:u w:val="single"/>
        </w:rPr>
        <w:t>do majątku wspólnego - oświadczenie współmałżonka</w:t>
      </w:r>
      <w:r w:rsidRPr="009C02C0">
        <w:rPr>
          <w:rFonts w:ascii="Arial" w:hAnsi="Arial" w:cs="Arial"/>
          <w:color w:val="000000"/>
          <w:sz w:val="20"/>
          <w:szCs w:val="20"/>
        </w:rPr>
        <w:t xml:space="preserve">, </w:t>
      </w:r>
    </w:p>
    <w:p w14:paraId="7176328B" w14:textId="77777777" w:rsidR="005B5E80" w:rsidRPr="009C02C0" w:rsidRDefault="005B5E80" w:rsidP="00FC4BFB">
      <w:pPr>
        <w:pStyle w:val="Akapitzlist"/>
        <w:tabs>
          <w:tab w:val="left" w:pos="993"/>
        </w:tabs>
        <w:autoSpaceDE w:val="0"/>
        <w:ind w:left="993"/>
        <w:jc w:val="both"/>
        <w:rPr>
          <w:rFonts w:ascii="Arial" w:hAnsi="Arial" w:cs="Arial"/>
          <w:color w:val="000000"/>
          <w:sz w:val="20"/>
          <w:szCs w:val="20"/>
        </w:rPr>
      </w:pPr>
      <w:r w:rsidRPr="009C02C0">
        <w:rPr>
          <w:rFonts w:ascii="Arial" w:hAnsi="Arial" w:cs="Arial"/>
          <w:color w:val="000000"/>
          <w:sz w:val="20"/>
          <w:szCs w:val="20"/>
        </w:rPr>
        <w:t>o wyrażeniu zgody na składanie w jego imieniu oświadczeń woli zmierzających do odpłatnego nabycia nieruchomości będącej przedmiotem przetargu, do majątku wspólnego. Wymagana forma zgody - pisemna z podpisem notarialnie poświadczonym (dotyczy także osób prowadzących działalność gospodarczą),</w:t>
      </w:r>
    </w:p>
    <w:p w14:paraId="5E7DFEB2" w14:textId="77777777" w:rsidR="005B5E80" w:rsidRPr="009C02C0" w:rsidRDefault="005B5E80" w:rsidP="00FC4BFB">
      <w:pPr>
        <w:pStyle w:val="Akapitzlist"/>
        <w:numPr>
          <w:ilvl w:val="0"/>
          <w:numId w:val="6"/>
        </w:numPr>
        <w:suppressAutoHyphens/>
        <w:autoSpaceDE w:val="0"/>
        <w:spacing w:after="0" w:line="240" w:lineRule="auto"/>
        <w:ind w:left="993" w:hanging="284"/>
        <w:jc w:val="both"/>
        <w:rPr>
          <w:rFonts w:ascii="Arial" w:hAnsi="Arial" w:cs="Arial"/>
          <w:color w:val="000000"/>
          <w:sz w:val="20"/>
          <w:szCs w:val="20"/>
        </w:rPr>
      </w:pPr>
      <w:r w:rsidRPr="009C02C0">
        <w:rPr>
          <w:rFonts w:ascii="Arial" w:hAnsi="Arial" w:cs="Arial"/>
          <w:color w:val="000000"/>
          <w:sz w:val="20"/>
          <w:szCs w:val="20"/>
        </w:rPr>
        <w:lastRenderedPageBreak/>
        <w:t xml:space="preserve">jeżeli nabycie nieruchomości ma nastąpić </w:t>
      </w:r>
      <w:r w:rsidRPr="009C02C0">
        <w:rPr>
          <w:rFonts w:ascii="Arial" w:hAnsi="Arial" w:cs="Arial"/>
          <w:color w:val="000000"/>
          <w:sz w:val="20"/>
          <w:szCs w:val="20"/>
          <w:u w:val="single"/>
        </w:rPr>
        <w:t>do majątku osobistego</w:t>
      </w:r>
      <w:r w:rsidRPr="009C02C0">
        <w:rPr>
          <w:rFonts w:ascii="Arial" w:hAnsi="Arial" w:cs="Arial"/>
          <w:color w:val="000000"/>
          <w:sz w:val="20"/>
          <w:szCs w:val="20"/>
        </w:rPr>
        <w:t xml:space="preserve">, </w:t>
      </w:r>
    </w:p>
    <w:p w14:paraId="7E6E4D3E" w14:textId="77777777" w:rsidR="00FC4BFB" w:rsidRDefault="005B5E80" w:rsidP="000E665D">
      <w:pPr>
        <w:suppressAutoHyphens/>
        <w:autoSpaceDE w:val="0"/>
        <w:spacing w:after="0"/>
        <w:ind w:left="993" w:hanging="142"/>
        <w:jc w:val="both"/>
        <w:rPr>
          <w:rFonts w:ascii="Arial" w:hAnsi="Arial" w:cs="Arial"/>
          <w:color w:val="000000"/>
          <w:sz w:val="20"/>
          <w:szCs w:val="20"/>
          <w:u w:val="single"/>
          <w:lang w:eastAsia="zh-CN"/>
        </w:rPr>
      </w:pPr>
      <w:r w:rsidRPr="009C02C0">
        <w:rPr>
          <w:rFonts w:ascii="Arial" w:hAnsi="Arial" w:cs="Arial"/>
          <w:color w:val="000000"/>
          <w:sz w:val="20"/>
          <w:szCs w:val="20"/>
          <w:lang w:eastAsia="zh-CN"/>
        </w:rPr>
        <w:t xml:space="preserve">-  wypis aktu notarialnego dokumentującego umowę majątkową małżeńską ustanawiającą rozdzielność   majątkową, </w:t>
      </w:r>
      <w:r w:rsidRPr="00DC360A">
        <w:rPr>
          <w:rFonts w:ascii="Arial" w:hAnsi="Arial" w:cs="Arial"/>
          <w:color w:val="000000"/>
          <w:sz w:val="20"/>
          <w:szCs w:val="20"/>
          <w:u w:val="single"/>
          <w:lang w:eastAsia="zh-CN"/>
        </w:rPr>
        <w:t>lub</w:t>
      </w:r>
    </w:p>
    <w:p w14:paraId="125B8E4A" w14:textId="76B83C69" w:rsidR="005B5E80" w:rsidRPr="00FC4BFB" w:rsidRDefault="00FC4BFB" w:rsidP="000E665D">
      <w:pPr>
        <w:suppressAutoHyphens/>
        <w:autoSpaceDE w:val="0"/>
        <w:spacing w:after="0"/>
        <w:ind w:left="993" w:hanging="142"/>
        <w:jc w:val="both"/>
        <w:rPr>
          <w:rFonts w:ascii="Arial" w:hAnsi="Arial" w:cs="Arial"/>
          <w:color w:val="000000"/>
          <w:sz w:val="20"/>
          <w:szCs w:val="20"/>
          <w:u w:val="single"/>
          <w:lang w:eastAsia="zh-CN"/>
        </w:rPr>
      </w:pPr>
      <w:r w:rsidRPr="00FC4BFB">
        <w:rPr>
          <w:rFonts w:ascii="Arial" w:hAnsi="Arial" w:cs="Arial"/>
          <w:color w:val="000000"/>
          <w:sz w:val="20"/>
          <w:szCs w:val="20"/>
          <w:lang w:eastAsia="zh-CN"/>
        </w:rPr>
        <w:t xml:space="preserve">- </w:t>
      </w:r>
      <w:r w:rsidR="005B5E80" w:rsidRPr="009C02C0">
        <w:rPr>
          <w:rFonts w:ascii="Arial" w:hAnsi="Arial" w:cs="Arial"/>
          <w:color w:val="000000"/>
          <w:sz w:val="20"/>
          <w:szCs w:val="20"/>
          <w:lang w:eastAsia="zh-CN"/>
        </w:rPr>
        <w:t xml:space="preserve">pisemne oświadczenia obojga małżonków o nabywaniu nieruchomości do majątku osobistego jednego </w:t>
      </w:r>
      <w:r w:rsidR="001A5673">
        <w:rPr>
          <w:rFonts w:ascii="Arial" w:hAnsi="Arial" w:cs="Arial"/>
          <w:color w:val="000000"/>
          <w:sz w:val="20"/>
          <w:szCs w:val="20"/>
          <w:lang w:eastAsia="zh-CN"/>
        </w:rPr>
        <w:br/>
      </w:r>
      <w:r w:rsidR="005B5E80" w:rsidRPr="009C02C0">
        <w:rPr>
          <w:rFonts w:ascii="Arial" w:hAnsi="Arial" w:cs="Arial"/>
          <w:color w:val="000000"/>
          <w:sz w:val="20"/>
          <w:szCs w:val="20"/>
          <w:lang w:eastAsia="zh-CN"/>
        </w:rPr>
        <w:t>z nich</w:t>
      </w:r>
      <w:r w:rsidR="005B5E80">
        <w:rPr>
          <w:rFonts w:ascii="Arial" w:hAnsi="Arial" w:cs="Arial"/>
          <w:color w:val="000000"/>
          <w:sz w:val="20"/>
          <w:szCs w:val="20"/>
          <w:lang w:eastAsia="zh-CN"/>
        </w:rPr>
        <w:t>,</w:t>
      </w:r>
    </w:p>
    <w:p w14:paraId="5D6E76FC" w14:textId="77777777" w:rsidR="005B5E80" w:rsidRDefault="005B5E80" w:rsidP="000E665D">
      <w:pPr>
        <w:pStyle w:val="Akapitzlist"/>
        <w:numPr>
          <w:ilvl w:val="0"/>
          <w:numId w:val="5"/>
        </w:numPr>
        <w:suppressAutoHyphens/>
        <w:spacing w:after="0" w:line="240" w:lineRule="auto"/>
        <w:ind w:left="709" w:right="101" w:hanging="283"/>
        <w:contextualSpacing w:val="0"/>
        <w:jc w:val="both"/>
        <w:rPr>
          <w:rFonts w:ascii="Arial" w:hAnsi="Arial" w:cs="Arial"/>
          <w:color w:val="000000"/>
          <w:sz w:val="20"/>
          <w:szCs w:val="20"/>
        </w:rPr>
      </w:pPr>
      <w:r w:rsidRPr="009C02C0">
        <w:rPr>
          <w:rFonts w:ascii="Arial" w:hAnsi="Arial" w:cs="Arial"/>
          <w:color w:val="000000"/>
          <w:sz w:val="20"/>
          <w:szCs w:val="20"/>
        </w:rPr>
        <w:t>pisemn</w:t>
      </w:r>
      <w:r>
        <w:rPr>
          <w:rFonts w:ascii="Arial" w:hAnsi="Arial" w:cs="Arial"/>
          <w:color w:val="000000"/>
          <w:sz w:val="20"/>
          <w:szCs w:val="20"/>
        </w:rPr>
        <w:t>ą</w:t>
      </w:r>
      <w:r w:rsidRPr="009C02C0">
        <w:rPr>
          <w:rFonts w:ascii="Arial" w:hAnsi="Arial" w:cs="Arial"/>
          <w:color w:val="000000"/>
          <w:sz w:val="20"/>
          <w:szCs w:val="20"/>
        </w:rPr>
        <w:t xml:space="preserve"> informacj</w:t>
      </w:r>
      <w:r>
        <w:rPr>
          <w:rFonts w:ascii="Arial" w:hAnsi="Arial" w:cs="Arial"/>
          <w:color w:val="000000"/>
          <w:sz w:val="20"/>
          <w:szCs w:val="20"/>
        </w:rPr>
        <w:t>ę</w:t>
      </w:r>
      <w:r w:rsidRPr="009C02C0">
        <w:rPr>
          <w:rFonts w:ascii="Arial" w:hAnsi="Arial" w:cs="Arial"/>
          <w:color w:val="000000"/>
          <w:sz w:val="20"/>
          <w:szCs w:val="20"/>
        </w:rPr>
        <w:t xml:space="preserve"> o numerze rachunku bankowego z podaniem jego posiadacza, na który zostanie zwrócone wadium, w przypadku nie wygrania przetargu</w:t>
      </w:r>
      <w:r>
        <w:rPr>
          <w:rFonts w:ascii="Arial" w:hAnsi="Arial" w:cs="Arial"/>
          <w:color w:val="000000"/>
          <w:sz w:val="20"/>
          <w:szCs w:val="20"/>
        </w:rPr>
        <w:t>,</w:t>
      </w:r>
    </w:p>
    <w:p w14:paraId="71D79409" w14:textId="3E386125" w:rsidR="005B5E80" w:rsidRPr="00DC360A" w:rsidRDefault="005B5E80" w:rsidP="00FC4BFB">
      <w:pPr>
        <w:pStyle w:val="Akapitzlist"/>
        <w:numPr>
          <w:ilvl w:val="0"/>
          <w:numId w:val="5"/>
        </w:numPr>
        <w:suppressAutoHyphens/>
        <w:spacing w:after="0" w:line="240" w:lineRule="auto"/>
        <w:ind w:left="709" w:right="101" w:hanging="425"/>
        <w:contextualSpacing w:val="0"/>
        <w:jc w:val="both"/>
        <w:rPr>
          <w:rFonts w:ascii="Arial" w:hAnsi="Arial" w:cs="Arial"/>
          <w:color w:val="000000"/>
          <w:sz w:val="20"/>
          <w:szCs w:val="20"/>
        </w:rPr>
      </w:pPr>
      <w:r>
        <w:rPr>
          <w:rFonts w:ascii="Arial" w:hAnsi="Arial" w:cs="Arial"/>
          <w:color w:val="000000"/>
          <w:sz w:val="20"/>
          <w:szCs w:val="20"/>
        </w:rPr>
        <w:t>o</w:t>
      </w:r>
      <w:r w:rsidRPr="00697C33">
        <w:rPr>
          <w:rFonts w:ascii="Arial" w:hAnsi="Arial" w:cs="Arial"/>
          <w:color w:val="000000"/>
          <w:sz w:val="20"/>
          <w:szCs w:val="20"/>
        </w:rPr>
        <w:t>świadczeni</w:t>
      </w:r>
      <w:r>
        <w:rPr>
          <w:rFonts w:ascii="Arial" w:hAnsi="Arial" w:cs="Arial"/>
          <w:color w:val="000000"/>
          <w:sz w:val="20"/>
          <w:szCs w:val="20"/>
        </w:rPr>
        <w:t>e</w:t>
      </w:r>
      <w:r w:rsidRPr="00697C33">
        <w:rPr>
          <w:rFonts w:ascii="Arial" w:hAnsi="Arial" w:cs="Arial"/>
          <w:color w:val="000000"/>
          <w:sz w:val="20"/>
          <w:szCs w:val="20"/>
        </w:rPr>
        <w:t xml:space="preserve"> o zapoznaniu  się ze stanem nieruchomości (prawnym oraz faktycznym), przyjęciu </w:t>
      </w:r>
      <w:r w:rsidR="00FC4BFB">
        <w:rPr>
          <w:rFonts w:ascii="Arial" w:hAnsi="Arial" w:cs="Arial"/>
          <w:color w:val="000000"/>
          <w:sz w:val="20"/>
          <w:szCs w:val="20"/>
        </w:rPr>
        <w:br/>
      </w:r>
      <w:r w:rsidRPr="00DC360A">
        <w:rPr>
          <w:rFonts w:ascii="Arial" w:hAnsi="Arial" w:cs="Arial"/>
          <w:color w:val="000000"/>
          <w:sz w:val="20"/>
          <w:szCs w:val="20"/>
        </w:rPr>
        <w:t>go bez zastrzeżeń oraz o nie zgłaszaniu w przyszłości roszczeń wobec sprzedającego z tytuł</w:t>
      </w:r>
      <w:r w:rsidR="003B4780">
        <w:rPr>
          <w:rFonts w:ascii="Arial" w:hAnsi="Arial" w:cs="Arial"/>
          <w:color w:val="000000"/>
          <w:sz w:val="20"/>
          <w:szCs w:val="20"/>
        </w:rPr>
        <w:t>u</w:t>
      </w:r>
      <w:r w:rsidR="001A5673">
        <w:rPr>
          <w:rFonts w:ascii="Arial" w:hAnsi="Arial" w:cs="Arial"/>
          <w:color w:val="000000"/>
          <w:sz w:val="20"/>
          <w:szCs w:val="20"/>
        </w:rPr>
        <w:t xml:space="preserve"> </w:t>
      </w:r>
      <w:r w:rsidRPr="00DC360A">
        <w:rPr>
          <w:rFonts w:ascii="Arial" w:hAnsi="Arial" w:cs="Arial"/>
          <w:color w:val="000000"/>
          <w:sz w:val="20"/>
          <w:szCs w:val="20"/>
        </w:rPr>
        <w:t>ewentualnych wad nieruchomości,</w:t>
      </w:r>
    </w:p>
    <w:p w14:paraId="76570C16" w14:textId="5E13B802" w:rsidR="005B5E80" w:rsidRPr="00697C33" w:rsidRDefault="005B5E80" w:rsidP="00FC4BFB">
      <w:pPr>
        <w:pStyle w:val="Akapitzlist"/>
        <w:numPr>
          <w:ilvl w:val="0"/>
          <w:numId w:val="5"/>
        </w:numPr>
        <w:suppressAutoHyphens/>
        <w:spacing w:after="0" w:line="240" w:lineRule="auto"/>
        <w:ind w:left="709" w:right="101" w:hanging="425"/>
        <w:contextualSpacing w:val="0"/>
        <w:jc w:val="both"/>
        <w:rPr>
          <w:rFonts w:ascii="Arial" w:hAnsi="Arial" w:cs="Arial"/>
          <w:color w:val="000000"/>
          <w:sz w:val="20"/>
          <w:szCs w:val="20"/>
        </w:rPr>
      </w:pPr>
      <w:r w:rsidRPr="00697C33">
        <w:rPr>
          <w:rFonts w:ascii="Arial" w:hAnsi="Arial" w:cs="Arial"/>
          <w:color w:val="000000"/>
          <w:sz w:val="20"/>
          <w:szCs w:val="20"/>
        </w:rPr>
        <w:t>oświadczeni</w:t>
      </w:r>
      <w:r>
        <w:rPr>
          <w:rFonts w:ascii="Arial" w:hAnsi="Arial" w:cs="Arial"/>
          <w:color w:val="000000"/>
          <w:sz w:val="20"/>
          <w:szCs w:val="20"/>
        </w:rPr>
        <w:t>e</w:t>
      </w:r>
      <w:r w:rsidRPr="00697C33">
        <w:rPr>
          <w:rFonts w:ascii="Arial" w:hAnsi="Arial" w:cs="Arial"/>
          <w:color w:val="000000"/>
          <w:sz w:val="20"/>
          <w:szCs w:val="20"/>
        </w:rPr>
        <w:t xml:space="preserve"> o zapoznaniu się z warunkami przetargu </w:t>
      </w:r>
      <w:r>
        <w:rPr>
          <w:rFonts w:ascii="Arial" w:hAnsi="Arial" w:cs="Arial"/>
          <w:color w:val="000000"/>
          <w:sz w:val="20"/>
          <w:szCs w:val="20"/>
        </w:rPr>
        <w:t>pisemnego</w:t>
      </w:r>
      <w:r w:rsidRPr="00697C33">
        <w:rPr>
          <w:rFonts w:ascii="Arial" w:hAnsi="Arial" w:cs="Arial"/>
          <w:color w:val="000000"/>
          <w:sz w:val="20"/>
          <w:szCs w:val="20"/>
        </w:rPr>
        <w:t xml:space="preserve"> </w:t>
      </w:r>
      <w:r>
        <w:rPr>
          <w:rFonts w:ascii="Arial" w:hAnsi="Arial" w:cs="Arial"/>
          <w:color w:val="000000"/>
          <w:sz w:val="20"/>
          <w:szCs w:val="20"/>
        </w:rPr>
        <w:t>nie</w:t>
      </w:r>
      <w:r w:rsidRPr="00697C33">
        <w:rPr>
          <w:rFonts w:ascii="Arial" w:hAnsi="Arial" w:cs="Arial"/>
          <w:color w:val="000000"/>
          <w:sz w:val="20"/>
          <w:szCs w:val="20"/>
        </w:rPr>
        <w:t xml:space="preserve">ograniczonego </w:t>
      </w:r>
      <w:r>
        <w:rPr>
          <w:rFonts w:ascii="Arial" w:hAnsi="Arial" w:cs="Arial"/>
          <w:color w:val="000000"/>
          <w:sz w:val="20"/>
          <w:szCs w:val="20"/>
        </w:rPr>
        <w:t>n</w:t>
      </w:r>
      <w:r w:rsidRPr="00697C33">
        <w:rPr>
          <w:rFonts w:ascii="Arial" w:hAnsi="Arial" w:cs="Arial"/>
          <w:color w:val="000000"/>
          <w:sz w:val="20"/>
          <w:szCs w:val="20"/>
        </w:rPr>
        <w:t>a sprzedaż nieruchomości</w:t>
      </w:r>
      <w:r>
        <w:rPr>
          <w:rFonts w:ascii="Arial" w:hAnsi="Arial" w:cs="Arial"/>
          <w:color w:val="000000"/>
          <w:sz w:val="20"/>
          <w:szCs w:val="20"/>
        </w:rPr>
        <w:t>,</w:t>
      </w:r>
      <w:r w:rsidRPr="00697C33">
        <w:rPr>
          <w:rFonts w:ascii="Arial" w:hAnsi="Arial" w:cs="Arial"/>
          <w:color w:val="000000"/>
          <w:sz w:val="20"/>
          <w:szCs w:val="20"/>
        </w:rPr>
        <w:t xml:space="preserve"> obejmującej działki  o numerach:</w:t>
      </w:r>
      <w:r>
        <w:rPr>
          <w:rFonts w:ascii="Arial" w:hAnsi="Arial" w:cs="Arial"/>
          <w:color w:val="000000"/>
          <w:sz w:val="20"/>
          <w:szCs w:val="20"/>
        </w:rPr>
        <w:t xml:space="preserve"> </w:t>
      </w:r>
      <w:r w:rsidR="00FC4BFB">
        <w:rPr>
          <w:rFonts w:ascii="Arial" w:hAnsi="Arial" w:cs="Arial"/>
          <w:color w:val="000000"/>
          <w:sz w:val="20"/>
          <w:szCs w:val="20"/>
        </w:rPr>
        <w:t>5890/181</w:t>
      </w:r>
      <w:r>
        <w:rPr>
          <w:rFonts w:ascii="Arial" w:hAnsi="Arial" w:cs="Arial"/>
          <w:color w:val="000000"/>
          <w:sz w:val="20"/>
          <w:szCs w:val="20"/>
        </w:rPr>
        <w:t xml:space="preserve"> oraz</w:t>
      </w:r>
      <w:r w:rsidR="00FC4BFB">
        <w:rPr>
          <w:rFonts w:ascii="Arial" w:hAnsi="Arial" w:cs="Arial"/>
          <w:color w:val="000000"/>
          <w:sz w:val="20"/>
          <w:szCs w:val="20"/>
        </w:rPr>
        <w:t xml:space="preserve"> 5965/181</w:t>
      </w:r>
      <w:r w:rsidRPr="00697C33">
        <w:rPr>
          <w:rFonts w:ascii="Arial" w:hAnsi="Arial" w:cs="Arial"/>
          <w:color w:val="000000"/>
          <w:sz w:val="20"/>
          <w:szCs w:val="20"/>
        </w:rPr>
        <w:t xml:space="preserve">, </w:t>
      </w:r>
      <w:r>
        <w:rPr>
          <w:rFonts w:ascii="Arial" w:hAnsi="Arial" w:cs="Arial"/>
          <w:color w:val="000000"/>
          <w:sz w:val="20"/>
          <w:szCs w:val="20"/>
        </w:rPr>
        <w:t>położone w gminie</w:t>
      </w:r>
      <w:r w:rsidR="00FC4BFB">
        <w:rPr>
          <w:rFonts w:ascii="Arial" w:hAnsi="Arial" w:cs="Arial"/>
          <w:color w:val="000000"/>
          <w:sz w:val="20"/>
          <w:szCs w:val="20"/>
        </w:rPr>
        <w:t xml:space="preserve"> Tarnowskie Góry</w:t>
      </w:r>
      <w:r>
        <w:rPr>
          <w:rFonts w:ascii="Arial" w:hAnsi="Arial" w:cs="Arial"/>
          <w:color w:val="000000"/>
          <w:sz w:val="20"/>
          <w:szCs w:val="20"/>
        </w:rPr>
        <w:t xml:space="preserve">, obręb </w:t>
      </w:r>
      <w:r w:rsidR="00FC4BFB">
        <w:rPr>
          <w:rFonts w:ascii="Arial" w:hAnsi="Arial" w:cs="Arial"/>
          <w:color w:val="000000"/>
          <w:sz w:val="20"/>
          <w:szCs w:val="20"/>
        </w:rPr>
        <w:t>Tarnowskie Góry</w:t>
      </w:r>
      <w:r>
        <w:rPr>
          <w:rFonts w:ascii="Arial" w:hAnsi="Arial" w:cs="Arial"/>
          <w:color w:val="000000"/>
          <w:sz w:val="20"/>
          <w:szCs w:val="20"/>
        </w:rPr>
        <w:t xml:space="preserve">, </w:t>
      </w:r>
      <w:r w:rsidRPr="00697C33">
        <w:rPr>
          <w:rFonts w:ascii="Arial" w:hAnsi="Arial" w:cs="Arial"/>
          <w:color w:val="000000"/>
          <w:sz w:val="20"/>
          <w:szCs w:val="20"/>
        </w:rPr>
        <w:t>zawartymi w rozszerzonej wersji ogłoszenia o przetargu oraz treścią „Regulaminu przeprowadzania przetargów oraz rokowań na sprzedaż, oddanie w użytkowanie wieczyste, użytkowanie, dzierżawę lub najem nieruchomości stanowiących własność Powiatu Tarnogórskiego” przyjętego Uchwałą Zarządu Powiatu w Tarnowskich Górach nr 179/884/2012 z dnia 10 lipca 2012 r. ze zm. i przyjęciu ich bez zastrzeżeń,</w:t>
      </w:r>
    </w:p>
    <w:p w14:paraId="04779AB6" w14:textId="77777777" w:rsidR="005B5E80" w:rsidRPr="00697C33" w:rsidRDefault="005B5E80" w:rsidP="00FC4BFB">
      <w:pPr>
        <w:pStyle w:val="Akapitzlist"/>
        <w:numPr>
          <w:ilvl w:val="0"/>
          <w:numId w:val="5"/>
        </w:numPr>
        <w:suppressAutoHyphens/>
        <w:spacing w:after="0" w:line="240" w:lineRule="auto"/>
        <w:ind w:left="567" w:right="101" w:hanging="283"/>
        <w:contextualSpacing w:val="0"/>
        <w:jc w:val="both"/>
        <w:rPr>
          <w:rFonts w:ascii="Arial" w:hAnsi="Arial" w:cs="Arial"/>
          <w:color w:val="000000"/>
          <w:sz w:val="20"/>
          <w:szCs w:val="20"/>
        </w:rPr>
      </w:pPr>
      <w:r w:rsidRPr="00697C33">
        <w:rPr>
          <w:rFonts w:ascii="Arial" w:hAnsi="Arial" w:cs="Arial"/>
          <w:color w:val="000000"/>
          <w:sz w:val="20"/>
          <w:szCs w:val="20"/>
        </w:rPr>
        <w:t>oświadczeni</w:t>
      </w:r>
      <w:r>
        <w:rPr>
          <w:rFonts w:ascii="Arial" w:hAnsi="Arial" w:cs="Arial"/>
          <w:color w:val="000000"/>
          <w:sz w:val="20"/>
          <w:szCs w:val="20"/>
        </w:rPr>
        <w:t>e</w:t>
      </w:r>
      <w:r w:rsidRPr="00697C33">
        <w:rPr>
          <w:rFonts w:ascii="Arial" w:hAnsi="Arial" w:cs="Arial"/>
          <w:color w:val="000000"/>
          <w:sz w:val="20"/>
          <w:szCs w:val="20"/>
        </w:rPr>
        <w:t xml:space="preserve"> o wyrażeniu zgody na przetwarzanie danych osobowych,</w:t>
      </w:r>
    </w:p>
    <w:p w14:paraId="7B76EF30" w14:textId="77777777" w:rsidR="005B5E80" w:rsidRPr="009C02C0" w:rsidRDefault="005B5E80" w:rsidP="00FC4BFB">
      <w:pPr>
        <w:pStyle w:val="Akapitzlist"/>
        <w:numPr>
          <w:ilvl w:val="0"/>
          <w:numId w:val="5"/>
        </w:numPr>
        <w:suppressAutoHyphens/>
        <w:spacing w:after="0" w:line="240" w:lineRule="auto"/>
        <w:ind w:left="567" w:right="101" w:hanging="283"/>
        <w:contextualSpacing w:val="0"/>
        <w:jc w:val="both"/>
        <w:rPr>
          <w:rFonts w:ascii="Arial" w:hAnsi="Arial" w:cs="Arial"/>
          <w:color w:val="000000"/>
          <w:sz w:val="20"/>
          <w:szCs w:val="20"/>
        </w:rPr>
      </w:pPr>
      <w:r w:rsidRPr="009C02C0">
        <w:rPr>
          <w:rFonts w:ascii="Arial" w:hAnsi="Arial" w:cs="Arial"/>
          <w:color w:val="000000"/>
          <w:sz w:val="20"/>
          <w:szCs w:val="20"/>
        </w:rPr>
        <w:t>w przypadku</w:t>
      </w:r>
      <w:r>
        <w:rPr>
          <w:rFonts w:ascii="Arial" w:hAnsi="Arial" w:cs="Arial"/>
          <w:color w:val="000000"/>
          <w:sz w:val="20"/>
          <w:szCs w:val="20"/>
        </w:rPr>
        <w:t>,</w:t>
      </w:r>
      <w:r w:rsidRPr="009C02C0">
        <w:rPr>
          <w:rFonts w:ascii="Arial" w:hAnsi="Arial" w:cs="Arial"/>
          <w:color w:val="000000"/>
          <w:sz w:val="20"/>
          <w:szCs w:val="20"/>
        </w:rPr>
        <w:t xml:space="preserve"> gdy uczestnik przetargu jest cudzoziemcem – stosowne oświadczenia</w:t>
      </w:r>
      <w:r>
        <w:rPr>
          <w:rFonts w:ascii="Arial" w:hAnsi="Arial" w:cs="Arial"/>
          <w:color w:val="000000"/>
          <w:sz w:val="20"/>
          <w:szCs w:val="20"/>
        </w:rPr>
        <w:t>,</w:t>
      </w:r>
      <w:r w:rsidRPr="009C02C0">
        <w:rPr>
          <w:rFonts w:ascii="Arial" w:hAnsi="Arial" w:cs="Arial"/>
          <w:color w:val="000000"/>
          <w:sz w:val="20"/>
          <w:szCs w:val="20"/>
        </w:rPr>
        <w:t xml:space="preserve"> </w:t>
      </w:r>
      <w:r w:rsidRPr="009C02C0">
        <w:rPr>
          <w:rFonts w:ascii="Arial" w:hAnsi="Arial" w:cs="Arial"/>
          <w:color w:val="FF0000"/>
          <w:sz w:val="20"/>
          <w:szCs w:val="20"/>
        </w:rPr>
        <w:t xml:space="preserve"> </w:t>
      </w:r>
    </w:p>
    <w:p w14:paraId="7DBE9A1E" w14:textId="424E7157" w:rsidR="005B5E80" w:rsidRDefault="005B5E80" w:rsidP="000E665D">
      <w:pPr>
        <w:pStyle w:val="Akapitzlist"/>
        <w:numPr>
          <w:ilvl w:val="0"/>
          <w:numId w:val="5"/>
        </w:numPr>
        <w:suppressAutoHyphens/>
        <w:spacing w:after="0" w:line="240" w:lineRule="auto"/>
        <w:ind w:left="709" w:right="101" w:hanging="425"/>
        <w:contextualSpacing w:val="0"/>
        <w:jc w:val="both"/>
        <w:rPr>
          <w:rFonts w:ascii="Arial" w:hAnsi="Arial" w:cs="Arial"/>
          <w:sz w:val="20"/>
          <w:szCs w:val="20"/>
        </w:rPr>
      </w:pPr>
      <w:r w:rsidRPr="0006739C">
        <w:rPr>
          <w:rFonts w:ascii="Arial" w:hAnsi="Arial" w:cs="Arial"/>
          <w:sz w:val="20"/>
          <w:szCs w:val="20"/>
        </w:rPr>
        <w:t>dokument upoważniający do składania oświadczeń woli w imieniu osób/wspólników osób prawnych, spółek cywilnych oraz jednostek organizacyjnych, o których mowa w art. 33</w:t>
      </w:r>
      <w:r w:rsidRPr="0006739C">
        <w:rPr>
          <w:rFonts w:ascii="Arial" w:hAnsi="Arial" w:cs="Arial"/>
          <w:sz w:val="20"/>
          <w:szCs w:val="20"/>
          <w:vertAlign w:val="superscript"/>
        </w:rPr>
        <w:t>1</w:t>
      </w:r>
      <w:r w:rsidRPr="0006739C">
        <w:rPr>
          <w:rFonts w:ascii="Arial" w:hAnsi="Arial" w:cs="Arial"/>
          <w:sz w:val="20"/>
          <w:szCs w:val="20"/>
        </w:rPr>
        <w:t xml:space="preserve"> § 1 ustawy z dnia </w:t>
      </w:r>
      <w:r w:rsidR="00880236">
        <w:rPr>
          <w:rFonts w:ascii="Arial" w:hAnsi="Arial" w:cs="Arial"/>
          <w:sz w:val="20"/>
          <w:szCs w:val="20"/>
        </w:rPr>
        <w:br/>
      </w:r>
      <w:r w:rsidRPr="0006739C">
        <w:rPr>
          <w:rFonts w:ascii="Arial" w:hAnsi="Arial" w:cs="Arial"/>
          <w:sz w:val="20"/>
          <w:szCs w:val="20"/>
        </w:rPr>
        <w:t>23 kwietnia 1964 roku Kodeks cywilny</w:t>
      </w:r>
      <w:r>
        <w:rPr>
          <w:rFonts w:ascii="Arial" w:hAnsi="Arial" w:cs="Arial"/>
          <w:sz w:val="20"/>
          <w:szCs w:val="20"/>
        </w:rPr>
        <w:t xml:space="preserve"> </w:t>
      </w:r>
      <w:r w:rsidR="003B4780">
        <w:rPr>
          <w:rFonts w:ascii="Arial" w:hAnsi="Arial" w:cs="Arial"/>
          <w:sz w:val="20"/>
          <w:szCs w:val="20"/>
        </w:rPr>
        <w:t>(</w:t>
      </w:r>
      <w:r>
        <w:rPr>
          <w:rFonts w:ascii="Arial" w:hAnsi="Arial" w:cs="Arial"/>
          <w:sz w:val="20"/>
          <w:szCs w:val="20"/>
        </w:rPr>
        <w:t>tekst jedn. Dz. U z 202</w:t>
      </w:r>
      <w:r w:rsidR="001A5673">
        <w:rPr>
          <w:rFonts w:ascii="Arial" w:hAnsi="Arial" w:cs="Arial"/>
          <w:sz w:val="20"/>
          <w:szCs w:val="20"/>
        </w:rPr>
        <w:t>5</w:t>
      </w:r>
      <w:r>
        <w:rPr>
          <w:rFonts w:ascii="Arial" w:hAnsi="Arial" w:cs="Arial"/>
          <w:sz w:val="20"/>
          <w:szCs w:val="20"/>
        </w:rPr>
        <w:t xml:space="preserve"> r. poz. 1</w:t>
      </w:r>
      <w:r w:rsidR="003B4780">
        <w:rPr>
          <w:rFonts w:ascii="Arial" w:hAnsi="Arial" w:cs="Arial"/>
          <w:sz w:val="20"/>
          <w:szCs w:val="20"/>
        </w:rPr>
        <w:t>071</w:t>
      </w:r>
      <w:r>
        <w:rPr>
          <w:rFonts w:ascii="Arial" w:hAnsi="Arial" w:cs="Arial"/>
          <w:sz w:val="20"/>
          <w:szCs w:val="20"/>
        </w:rPr>
        <w:t xml:space="preserve"> ze zm.).</w:t>
      </w:r>
    </w:p>
    <w:p w14:paraId="3E8325D0" w14:textId="77777777" w:rsidR="000E665D" w:rsidRPr="000E665D" w:rsidRDefault="000E665D" w:rsidP="000E665D">
      <w:pPr>
        <w:pStyle w:val="Akapitzlist"/>
        <w:suppressAutoHyphens/>
        <w:spacing w:after="0" w:line="240" w:lineRule="auto"/>
        <w:ind w:left="709" w:right="101"/>
        <w:contextualSpacing w:val="0"/>
        <w:jc w:val="both"/>
        <w:rPr>
          <w:rFonts w:ascii="Arial" w:hAnsi="Arial" w:cs="Arial"/>
          <w:sz w:val="20"/>
          <w:szCs w:val="20"/>
        </w:rPr>
      </w:pPr>
    </w:p>
    <w:p w14:paraId="142B5F0C" w14:textId="69321207" w:rsidR="005B5E80" w:rsidRPr="00CB453B" w:rsidRDefault="005B5E80" w:rsidP="005B5E80">
      <w:pPr>
        <w:rPr>
          <w:rFonts w:ascii="Arial" w:hAnsi="Arial" w:cs="Arial"/>
          <w:sz w:val="20"/>
          <w:szCs w:val="20"/>
        </w:rPr>
      </w:pPr>
      <w:r w:rsidRPr="009C02C0">
        <w:rPr>
          <w:rFonts w:ascii="Arial" w:hAnsi="Arial" w:cs="Arial"/>
          <w:color w:val="000000"/>
          <w:sz w:val="20"/>
          <w:szCs w:val="20"/>
          <w:u w:val="single"/>
        </w:rPr>
        <w:t xml:space="preserve">Oferty należy </w:t>
      </w:r>
      <w:r>
        <w:rPr>
          <w:rFonts w:ascii="Arial" w:hAnsi="Arial" w:cs="Arial"/>
          <w:color w:val="000000"/>
          <w:sz w:val="20"/>
          <w:szCs w:val="20"/>
          <w:u w:val="single"/>
        </w:rPr>
        <w:t>zł</w:t>
      </w:r>
      <w:r w:rsidRPr="009C02C0">
        <w:rPr>
          <w:rFonts w:ascii="Arial" w:hAnsi="Arial" w:cs="Arial"/>
          <w:color w:val="000000"/>
          <w:sz w:val="20"/>
          <w:szCs w:val="20"/>
          <w:u w:val="single"/>
        </w:rPr>
        <w:t xml:space="preserve">ożyć nie później niż </w:t>
      </w:r>
      <w:r w:rsidRPr="00CB453B">
        <w:rPr>
          <w:rFonts w:ascii="Arial" w:hAnsi="Arial" w:cs="Arial"/>
          <w:sz w:val="20"/>
          <w:szCs w:val="20"/>
          <w:u w:val="single"/>
        </w:rPr>
        <w:t xml:space="preserve">do dnia </w:t>
      </w:r>
      <w:r w:rsidRPr="00CB453B">
        <w:rPr>
          <w:rFonts w:ascii="Arial" w:hAnsi="Arial" w:cs="Arial"/>
          <w:b/>
          <w:bCs/>
          <w:sz w:val="20"/>
          <w:szCs w:val="20"/>
          <w:u w:val="single"/>
        </w:rPr>
        <w:t>2</w:t>
      </w:r>
      <w:r w:rsidR="005816FA" w:rsidRPr="00CB453B">
        <w:rPr>
          <w:rFonts w:ascii="Arial" w:hAnsi="Arial" w:cs="Arial"/>
          <w:b/>
          <w:bCs/>
          <w:sz w:val="20"/>
          <w:szCs w:val="20"/>
          <w:u w:val="single"/>
        </w:rPr>
        <w:t>2</w:t>
      </w:r>
      <w:r w:rsidRPr="00CB453B">
        <w:rPr>
          <w:rFonts w:ascii="Arial" w:hAnsi="Arial" w:cs="Arial"/>
          <w:b/>
          <w:bCs/>
          <w:sz w:val="20"/>
          <w:szCs w:val="20"/>
          <w:u w:val="single"/>
        </w:rPr>
        <w:t xml:space="preserve"> </w:t>
      </w:r>
      <w:r w:rsidR="005816FA" w:rsidRPr="00CB453B">
        <w:rPr>
          <w:rFonts w:ascii="Arial" w:hAnsi="Arial" w:cs="Arial"/>
          <w:b/>
          <w:bCs/>
          <w:sz w:val="20"/>
          <w:szCs w:val="20"/>
          <w:u w:val="single"/>
        </w:rPr>
        <w:t>maja</w:t>
      </w:r>
      <w:r w:rsidRPr="00CB453B">
        <w:rPr>
          <w:rFonts w:ascii="Arial" w:hAnsi="Arial" w:cs="Arial"/>
          <w:b/>
          <w:bCs/>
          <w:sz w:val="20"/>
          <w:szCs w:val="20"/>
          <w:u w:val="single"/>
        </w:rPr>
        <w:t xml:space="preserve"> 202</w:t>
      </w:r>
      <w:r w:rsidR="005816FA" w:rsidRPr="00CB453B">
        <w:rPr>
          <w:rFonts w:ascii="Arial" w:hAnsi="Arial" w:cs="Arial"/>
          <w:b/>
          <w:bCs/>
          <w:sz w:val="20"/>
          <w:szCs w:val="20"/>
          <w:u w:val="single"/>
        </w:rPr>
        <w:t>6</w:t>
      </w:r>
      <w:r w:rsidRPr="00CB453B">
        <w:rPr>
          <w:rFonts w:ascii="Arial" w:hAnsi="Arial" w:cs="Arial"/>
          <w:b/>
          <w:bCs/>
          <w:sz w:val="20"/>
          <w:szCs w:val="20"/>
          <w:u w:val="single"/>
        </w:rPr>
        <w:t xml:space="preserve"> r.</w:t>
      </w:r>
      <w:r w:rsidRPr="00CB453B">
        <w:rPr>
          <w:rFonts w:ascii="Arial" w:hAnsi="Arial" w:cs="Arial"/>
          <w:b/>
          <w:bCs/>
          <w:sz w:val="20"/>
          <w:szCs w:val="20"/>
        </w:rPr>
        <w:t>:</w:t>
      </w:r>
      <w:r w:rsidRPr="00CB453B">
        <w:rPr>
          <w:rFonts w:ascii="Arial" w:hAnsi="Arial" w:cs="Arial"/>
          <w:sz w:val="20"/>
          <w:szCs w:val="20"/>
        </w:rPr>
        <w:t xml:space="preserve">  </w:t>
      </w:r>
    </w:p>
    <w:p w14:paraId="6D986B7F" w14:textId="77777777" w:rsidR="001A5673" w:rsidRDefault="005B5E80" w:rsidP="001A5673">
      <w:pPr>
        <w:pStyle w:val="Akapitzlist"/>
        <w:numPr>
          <w:ilvl w:val="0"/>
          <w:numId w:val="4"/>
        </w:numPr>
        <w:suppressAutoHyphens/>
        <w:spacing w:after="0" w:line="240" w:lineRule="auto"/>
        <w:ind w:left="709" w:hanging="283"/>
        <w:jc w:val="both"/>
        <w:rPr>
          <w:rFonts w:ascii="Arial" w:hAnsi="Arial" w:cs="Arial"/>
          <w:color w:val="000000"/>
          <w:sz w:val="20"/>
          <w:szCs w:val="20"/>
        </w:rPr>
      </w:pPr>
      <w:r w:rsidRPr="009C02C0">
        <w:rPr>
          <w:rFonts w:ascii="Arial" w:hAnsi="Arial" w:cs="Arial"/>
          <w:color w:val="000000"/>
          <w:sz w:val="20"/>
          <w:szCs w:val="20"/>
        </w:rPr>
        <w:t xml:space="preserve">w siedzibie Starostwa Powiatowego w Tarnowskich Górach przy ul. </w:t>
      </w:r>
      <w:proofErr w:type="spellStart"/>
      <w:r w:rsidRPr="009C02C0">
        <w:rPr>
          <w:rFonts w:ascii="Arial" w:hAnsi="Arial" w:cs="Arial"/>
          <w:color w:val="000000"/>
          <w:sz w:val="20"/>
          <w:szCs w:val="20"/>
        </w:rPr>
        <w:t>Karłuszowiec</w:t>
      </w:r>
      <w:proofErr w:type="spellEnd"/>
      <w:r w:rsidRPr="009C02C0">
        <w:rPr>
          <w:rFonts w:ascii="Arial" w:hAnsi="Arial" w:cs="Arial"/>
          <w:color w:val="000000"/>
          <w:sz w:val="20"/>
          <w:szCs w:val="20"/>
        </w:rPr>
        <w:t xml:space="preserve"> 5, </w:t>
      </w:r>
      <w:bookmarkStart w:id="1" w:name="_Hlk203113967"/>
      <w:r w:rsidRPr="009C02C0">
        <w:rPr>
          <w:rFonts w:ascii="Arial" w:hAnsi="Arial" w:cs="Arial"/>
          <w:color w:val="000000"/>
          <w:sz w:val="20"/>
          <w:szCs w:val="20"/>
        </w:rPr>
        <w:t xml:space="preserve">pokój nr 1, </w:t>
      </w:r>
      <w:bookmarkEnd w:id="1"/>
      <w:r w:rsidRPr="009C02C0">
        <w:rPr>
          <w:rFonts w:ascii="Arial" w:hAnsi="Arial" w:cs="Arial"/>
          <w:color w:val="000000"/>
          <w:sz w:val="20"/>
          <w:szCs w:val="20"/>
        </w:rPr>
        <w:br/>
        <w:t xml:space="preserve">w godzinach pracy urzędu, </w:t>
      </w:r>
    </w:p>
    <w:p w14:paraId="22C96068" w14:textId="77777777" w:rsidR="00880236" w:rsidRDefault="005B5E80" w:rsidP="001A5673">
      <w:pPr>
        <w:pStyle w:val="Akapitzlist"/>
        <w:numPr>
          <w:ilvl w:val="0"/>
          <w:numId w:val="4"/>
        </w:numPr>
        <w:suppressAutoHyphens/>
        <w:spacing w:after="0" w:line="240" w:lineRule="auto"/>
        <w:ind w:left="709" w:hanging="283"/>
        <w:jc w:val="both"/>
        <w:rPr>
          <w:rFonts w:ascii="Arial" w:hAnsi="Arial" w:cs="Arial"/>
          <w:color w:val="000000"/>
          <w:sz w:val="20"/>
          <w:szCs w:val="20"/>
        </w:rPr>
      </w:pPr>
      <w:r w:rsidRPr="001A5673">
        <w:rPr>
          <w:rFonts w:ascii="Arial" w:hAnsi="Arial" w:cs="Arial"/>
          <w:color w:val="000000"/>
          <w:sz w:val="20"/>
          <w:szCs w:val="20"/>
        </w:rPr>
        <w:t xml:space="preserve">za pośrednictwem poczty, na adres: </w:t>
      </w:r>
      <w:r w:rsidR="001A5673" w:rsidRPr="001A5673">
        <w:rPr>
          <w:rFonts w:ascii="Arial" w:hAnsi="Arial" w:cs="Arial"/>
          <w:color w:val="000000"/>
          <w:sz w:val="20"/>
          <w:szCs w:val="20"/>
        </w:rPr>
        <w:t xml:space="preserve">   </w:t>
      </w:r>
      <w:r w:rsidR="001A5673">
        <w:rPr>
          <w:rFonts w:ascii="Arial" w:hAnsi="Arial" w:cs="Arial"/>
          <w:color w:val="000000"/>
          <w:sz w:val="20"/>
          <w:szCs w:val="20"/>
        </w:rPr>
        <w:t xml:space="preserve">   </w:t>
      </w:r>
      <w:r w:rsidR="001A5673" w:rsidRPr="001A5673">
        <w:rPr>
          <w:rFonts w:ascii="Arial" w:hAnsi="Arial" w:cs="Arial"/>
          <w:color w:val="000000"/>
          <w:sz w:val="20"/>
          <w:szCs w:val="20"/>
        </w:rPr>
        <w:t xml:space="preserve"> </w:t>
      </w:r>
    </w:p>
    <w:p w14:paraId="2B36582A" w14:textId="2D064087" w:rsidR="001A5673" w:rsidRPr="001A5673" w:rsidRDefault="00880236" w:rsidP="00880236">
      <w:pPr>
        <w:pStyle w:val="Akapitzlist"/>
        <w:suppressAutoHyphens/>
        <w:spacing w:after="0" w:line="240" w:lineRule="auto"/>
        <w:ind w:left="4249"/>
        <w:jc w:val="both"/>
        <w:rPr>
          <w:rFonts w:ascii="Arial" w:hAnsi="Arial" w:cs="Arial"/>
          <w:color w:val="000000"/>
          <w:sz w:val="20"/>
          <w:szCs w:val="20"/>
        </w:rPr>
      </w:pPr>
      <w:r>
        <w:rPr>
          <w:rFonts w:ascii="Arial" w:hAnsi="Arial" w:cs="Arial"/>
          <w:color w:val="000000"/>
          <w:sz w:val="20"/>
          <w:szCs w:val="20"/>
        </w:rPr>
        <w:t xml:space="preserve">   </w:t>
      </w:r>
      <w:r w:rsidR="001A5673" w:rsidRPr="001A5673">
        <w:rPr>
          <w:rFonts w:ascii="Arial" w:hAnsi="Arial" w:cs="Arial"/>
          <w:b/>
          <w:bCs/>
          <w:color w:val="000000"/>
          <w:sz w:val="20"/>
          <w:szCs w:val="20"/>
        </w:rPr>
        <w:t xml:space="preserve">Starostwo Powiatowe </w:t>
      </w:r>
    </w:p>
    <w:p w14:paraId="5EE115D4" w14:textId="77777777" w:rsidR="001A5673" w:rsidRPr="0065035D" w:rsidRDefault="001A5673" w:rsidP="001A5673">
      <w:pPr>
        <w:pStyle w:val="Akapitzlist"/>
        <w:ind w:left="709"/>
        <w:jc w:val="center"/>
        <w:rPr>
          <w:rFonts w:ascii="Arial" w:hAnsi="Arial" w:cs="Arial"/>
          <w:b/>
          <w:bCs/>
          <w:color w:val="000000"/>
          <w:sz w:val="20"/>
          <w:szCs w:val="20"/>
        </w:rPr>
      </w:pPr>
      <w:r w:rsidRPr="0065035D">
        <w:rPr>
          <w:rFonts w:ascii="Arial" w:hAnsi="Arial" w:cs="Arial"/>
          <w:b/>
          <w:bCs/>
          <w:color w:val="000000"/>
          <w:sz w:val="20"/>
          <w:szCs w:val="20"/>
        </w:rPr>
        <w:t>w Tarnowskich Górach</w:t>
      </w:r>
    </w:p>
    <w:p w14:paraId="7C0F464C" w14:textId="77777777" w:rsidR="001A5673" w:rsidRPr="0065035D" w:rsidRDefault="001A5673" w:rsidP="001A5673">
      <w:pPr>
        <w:pStyle w:val="Akapitzlist"/>
        <w:ind w:left="709"/>
        <w:jc w:val="center"/>
        <w:rPr>
          <w:rFonts w:ascii="Arial" w:hAnsi="Arial" w:cs="Arial"/>
          <w:b/>
          <w:bCs/>
          <w:color w:val="000000"/>
          <w:sz w:val="20"/>
          <w:szCs w:val="20"/>
        </w:rPr>
      </w:pPr>
      <w:r w:rsidRPr="0065035D">
        <w:rPr>
          <w:rFonts w:ascii="Arial" w:hAnsi="Arial" w:cs="Arial"/>
          <w:b/>
          <w:bCs/>
          <w:color w:val="000000"/>
          <w:sz w:val="20"/>
          <w:szCs w:val="20"/>
        </w:rPr>
        <w:t xml:space="preserve">ul. </w:t>
      </w:r>
      <w:proofErr w:type="spellStart"/>
      <w:r w:rsidRPr="0065035D">
        <w:rPr>
          <w:rFonts w:ascii="Arial" w:hAnsi="Arial" w:cs="Arial"/>
          <w:b/>
          <w:bCs/>
          <w:color w:val="000000"/>
          <w:sz w:val="20"/>
          <w:szCs w:val="20"/>
        </w:rPr>
        <w:t>Karłuszowiec</w:t>
      </w:r>
      <w:proofErr w:type="spellEnd"/>
      <w:r w:rsidRPr="0065035D">
        <w:rPr>
          <w:rFonts w:ascii="Arial" w:hAnsi="Arial" w:cs="Arial"/>
          <w:b/>
          <w:bCs/>
          <w:color w:val="000000"/>
          <w:sz w:val="20"/>
          <w:szCs w:val="20"/>
        </w:rPr>
        <w:t xml:space="preserve"> 5</w:t>
      </w:r>
    </w:p>
    <w:p w14:paraId="52929C61" w14:textId="0E80C791" w:rsidR="005B5E80" w:rsidRPr="001A5673" w:rsidRDefault="001A5673" w:rsidP="001A5673">
      <w:pPr>
        <w:pStyle w:val="Akapitzlist"/>
        <w:ind w:left="709"/>
        <w:jc w:val="center"/>
        <w:rPr>
          <w:rFonts w:ascii="Arial" w:hAnsi="Arial" w:cs="Arial"/>
          <w:b/>
          <w:bCs/>
          <w:sz w:val="20"/>
          <w:szCs w:val="20"/>
          <w:u w:val="single"/>
        </w:rPr>
      </w:pPr>
      <w:r w:rsidRPr="0065035D">
        <w:rPr>
          <w:rFonts w:ascii="Arial" w:hAnsi="Arial" w:cs="Arial"/>
          <w:b/>
          <w:bCs/>
          <w:color w:val="000000"/>
          <w:sz w:val="20"/>
          <w:szCs w:val="20"/>
        </w:rPr>
        <w:t>42-600 Tarnowskie Góry</w:t>
      </w:r>
    </w:p>
    <w:p w14:paraId="3E349BAC" w14:textId="484E79D9" w:rsidR="005B5E80" w:rsidRPr="000E665D" w:rsidRDefault="005B5E80" w:rsidP="000E665D">
      <w:pPr>
        <w:ind w:right="101"/>
        <w:rPr>
          <w:rFonts w:ascii="Arial" w:hAnsi="Arial" w:cs="Arial"/>
          <w:sz w:val="20"/>
          <w:szCs w:val="20"/>
        </w:rPr>
      </w:pPr>
      <w:r w:rsidRPr="001922D2">
        <w:rPr>
          <w:rFonts w:ascii="Arial" w:hAnsi="Arial" w:cs="Arial"/>
          <w:sz w:val="20"/>
          <w:szCs w:val="20"/>
        </w:rPr>
        <w:t xml:space="preserve">Za datę złożenia oferty przyjmuje się </w:t>
      </w:r>
      <w:r w:rsidRPr="001922D2">
        <w:rPr>
          <w:rFonts w:ascii="Arial" w:hAnsi="Arial" w:cs="Arial"/>
          <w:b/>
          <w:bCs/>
          <w:sz w:val="20"/>
          <w:szCs w:val="20"/>
          <w:u w:val="single"/>
        </w:rPr>
        <w:t>datę wpływu</w:t>
      </w:r>
      <w:r w:rsidRPr="001922D2">
        <w:rPr>
          <w:rFonts w:ascii="Arial" w:hAnsi="Arial" w:cs="Arial"/>
          <w:sz w:val="20"/>
          <w:szCs w:val="20"/>
        </w:rPr>
        <w:t xml:space="preserve"> do kancelarii Starostwa Powiatowego w Tarnowskich Górach przy ul. </w:t>
      </w:r>
      <w:proofErr w:type="spellStart"/>
      <w:r w:rsidRPr="001922D2">
        <w:rPr>
          <w:rFonts w:ascii="Arial" w:hAnsi="Arial" w:cs="Arial"/>
          <w:sz w:val="20"/>
          <w:szCs w:val="20"/>
        </w:rPr>
        <w:t>Karłuszowiec</w:t>
      </w:r>
      <w:proofErr w:type="spellEnd"/>
      <w:r w:rsidRPr="001922D2">
        <w:rPr>
          <w:rFonts w:ascii="Arial" w:hAnsi="Arial" w:cs="Arial"/>
          <w:sz w:val="20"/>
          <w:szCs w:val="20"/>
        </w:rPr>
        <w:t xml:space="preserve"> 5, pokój nr 1. </w:t>
      </w:r>
    </w:p>
    <w:p w14:paraId="0344E237" w14:textId="77777777" w:rsidR="005B5E80" w:rsidRDefault="005B5E80" w:rsidP="005B5E80">
      <w:pPr>
        <w:rPr>
          <w:rFonts w:ascii="Arial" w:hAnsi="Arial" w:cs="Arial"/>
          <w:sz w:val="20"/>
          <w:szCs w:val="20"/>
        </w:rPr>
      </w:pPr>
      <w:r w:rsidRPr="000F1FF5">
        <w:rPr>
          <w:rFonts w:ascii="Arial" w:hAnsi="Arial" w:cs="Arial"/>
          <w:b/>
          <w:bCs/>
          <w:sz w:val="20"/>
          <w:szCs w:val="20"/>
          <w:u w:val="single"/>
        </w:rPr>
        <w:t>Koperta zawierająca ofertę</w:t>
      </w:r>
      <w:r w:rsidRPr="009C02C0">
        <w:rPr>
          <w:rFonts w:ascii="Arial" w:hAnsi="Arial" w:cs="Arial"/>
          <w:sz w:val="20"/>
          <w:szCs w:val="20"/>
        </w:rPr>
        <w:t xml:space="preserve"> powinna być opisana: </w:t>
      </w:r>
    </w:p>
    <w:p w14:paraId="176F592E" w14:textId="48825E49" w:rsidR="005B5E80" w:rsidRPr="009C02C0" w:rsidRDefault="005B5E80" w:rsidP="00D16937">
      <w:pPr>
        <w:jc w:val="both"/>
        <w:rPr>
          <w:rFonts w:ascii="Arial" w:hAnsi="Arial" w:cs="Arial"/>
          <w:sz w:val="20"/>
          <w:szCs w:val="20"/>
        </w:rPr>
      </w:pPr>
      <w:r w:rsidRPr="009C02C0">
        <w:rPr>
          <w:rFonts w:ascii="Arial" w:hAnsi="Arial" w:cs="Arial"/>
          <w:sz w:val="20"/>
          <w:szCs w:val="20"/>
        </w:rPr>
        <w:t>„</w:t>
      </w:r>
      <w:r w:rsidRPr="009C02C0">
        <w:rPr>
          <w:rFonts w:ascii="Arial" w:hAnsi="Arial" w:cs="Arial"/>
          <w:b/>
          <w:sz w:val="20"/>
          <w:szCs w:val="20"/>
        </w:rPr>
        <w:t xml:space="preserve">Oferta na przetarg pisemny nieograniczony </w:t>
      </w:r>
      <w:r w:rsidRPr="009C02C0">
        <w:rPr>
          <w:rFonts w:ascii="Arial" w:hAnsi="Arial" w:cs="Arial"/>
          <w:b/>
          <w:bCs/>
          <w:sz w:val="20"/>
          <w:szCs w:val="20"/>
        </w:rPr>
        <w:t xml:space="preserve">na sprzedaż nieruchomości </w:t>
      </w:r>
      <w:r w:rsidRPr="0006739C">
        <w:rPr>
          <w:rFonts w:ascii="Arial" w:hAnsi="Arial" w:cs="Arial"/>
          <w:b/>
          <w:bCs/>
          <w:sz w:val="20"/>
          <w:szCs w:val="20"/>
        </w:rPr>
        <w:t xml:space="preserve">(działki o numerach: </w:t>
      </w:r>
      <w:r w:rsidR="00A74DB5">
        <w:rPr>
          <w:rFonts w:ascii="Arial" w:hAnsi="Arial" w:cs="Arial"/>
          <w:b/>
          <w:bCs/>
          <w:sz w:val="20"/>
          <w:szCs w:val="20"/>
        </w:rPr>
        <w:t>5890/181</w:t>
      </w:r>
      <w:r w:rsidRPr="0006739C">
        <w:rPr>
          <w:rFonts w:ascii="Arial" w:hAnsi="Arial" w:cs="Arial"/>
          <w:b/>
          <w:bCs/>
          <w:sz w:val="20"/>
          <w:szCs w:val="20"/>
        </w:rPr>
        <w:t xml:space="preserve">, </w:t>
      </w:r>
      <w:r w:rsidR="00A74DB5">
        <w:rPr>
          <w:rFonts w:ascii="Arial" w:hAnsi="Arial" w:cs="Arial"/>
          <w:b/>
          <w:bCs/>
          <w:sz w:val="20"/>
          <w:szCs w:val="20"/>
        </w:rPr>
        <w:t>5965/181</w:t>
      </w:r>
      <w:r w:rsidRPr="0006739C">
        <w:rPr>
          <w:rFonts w:ascii="Arial" w:hAnsi="Arial" w:cs="Arial"/>
          <w:b/>
          <w:bCs/>
          <w:sz w:val="20"/>
          <w:szCs w:val="20"/>
        </w:rPr>
        <w:t>)</w:t>
      </w:r>
      <w:r>
        <w:rPr>
          <w:rFonts w:ascii="Arial" w:hAnsi="Arial" w:cs="Arial"/>
          <w:b/>
          <w:bCs/>
          <w:sz w:val="20"/>
          <w:szCs w:val="20"/>
        </w:rPr>
        <w:t>,</w:t>
      </w:r>
      <w:r w:rsidRPr="009C02C0">
        <w:rPr>
          <w:rFonts w:ascii="Arial" w:hAnsi="Arial" w:cs="Arial"/>
          <w:b/>
          <w:bCs/>
          <w:sz w:val="20"/>
          <w:szCs w:val="20"/>
        </w:rPr>
        <w:t xml:space="preserve"> obręb </w:t>
      </w:r>
      <w:r w:rsidR="00A74DB5">
        <w:rPr>
          <w:rFonts w:ascii="Arial" w:hAnsi="Arial" w:cs="Arial"/>
          <w:b/>
          <w:bCs/>
          <w:sz w:val="20"/>
          <w:szCs w:val="20"/>
        </w:rPr>
        <w:t>Tarnowskie Góry</w:t>
      </w:r>
      <w:r w:rsidR="001A5673">
        <w:rPr>
          <w:rFonts w:ascii="Arial" w:hAnsi="Arial" w:cs="Arial"/>
          <w:b/>
          <w:bCs/>
          <w:sz w:val="20"/>
          <w:szCs w:val="20"/>
        </w:rPr>
        <w:t>,</w:t>
      </w:r>
      <w:r w:rsidRPr="009C02C0">
        <w:rPr>
          <w:rFonts w:ascii="Arial" w:hAnsi="Arial" w:cs="Arial"/>
          <w:b/>
          <w:bCs/>
          <w:sz w:val="20"/>
          <w:szCs w:val="20"/>
        </w:rPr>
        <w:t xml:space="preserve"> ul. </w:t>
      </w:r>
      <w:r w:rsidR="000E665D">
        <w:rPr>
          <w:rFonts w:ascii="Arial" w:hAnsi="Arial" w:cs="Arial"/>
          <w:b/>
          <w:bCs/>
          <w:sz w:val="20"/>
          <w:szCs w:val="20"/>
        </w:rPr>
        <w:t>Kolejow</w:t>
      </w:r>
      <w:r w:rsidR="001A5673">
        <w:rPr>
          <w:rFonts w:ascii="Arial" w:hAnsi="Arial" w:cs="Arial"/>
          <w:b/>
          <w:bCs/>
          <w:sz w:val="20"/>
          <w:szCs w:val="20"/>
        </w:rPr>
        <w:t>a</w:t>
      </w:r>
      <w:r w:rsidRPr="009C02C0">
        <w:rPr>
          <w:rFonts w:ascii="Arial" w:hAnsi="Arial" w:cs="Arial"/>
          <w:b/>
          <w:bCs/>
          <w:sz w:val="20"/>
          <w:szCs w:val="20"/>
        </w:rPr>
        <w:t xml:space="preserve">, w </w:t>
      </w:r>
      <w:r w:rsidRPr="00CB453B">
        <w:rPr>
          <w:rFonts w:ascii="Arial" w:hAnsi="Arial" w:cs="Arial"/>
          <w:b/>
          <w:bCs/>
          <w:sz w:val="20"/>
          <w:szCs w:val="20"/>
        </w:rPr>
        <w:t xml:space="preserve">dniu </w:t>
      </w:r>
      <w:r w:rsidR="005816FA" w:rsidRPr="00CB453B">
        <w:rPr>
          <w:rFonts w:ascii="Arial" w:hAnsi="Arial" w:cs="Arial"/>
          <w:b/>
          <w:bCs/>
          <w:sz w:val="20"/>
          <w:szCs w:val="20"/>
        </w:rPr>
        <w:t>29</w:t>
      </w:r>
      <w:r w:rsidRPr="00CB453B">
        <w:rPr>
          <w:rFonts w:ascii="Arial" w:hAnsi="Arial" w:cs="Arial"/>
          <w:b/>
          <w:bCs/>
          <w:sz w:val="20"/>
          <w:szCs w:val="20"/>
        </w:rPr>
        <w:t xml:space="preserve"> </w:t>
      </w:r>
      <w:r w:rsidR="005816FA" w:rsidRPr="00CB453B">
        <w:rPr>
          <w:rFonts w:ascii="Arial" w:hAnsi="Arial" w:cs="Arial"/>
          <w:b/>
          <w:bCs/>
          <w:sz w:val="20"/>
          <w:szCs w:val="20"/>
        </w:rPr>
        <w:t>maja</w:t>
      </w:r>
      <w:r w:rsidRPr="00CB453B">
        <w:rPr>
          <w:rFonts w:ascii="Arial" w:hAnsi="Arial" w:cs="Arial"/>
          <w:b/>
          <w:bCs/>
          <w:sz w:val="20"/>
          <w:szCs w:val="20"/>
        </w:rPr>
        <w:t xml:space="preserve"> 202</w:t>
      </w:r>
      <w:r w:rsidR="005816FA" w:rsidRPr="00CB453B">
        <w:rPr>
          <w:rFonts w:ascii="Arial" w:hAnsi="Arial" w:cs="Arial"/>
          <w:b/>
          <w:bCs/>
          <w:sz w:val="20"/>
          <w:szCs w:val="20"/>
        </w:rPr>
        <w:t>6</w:t>
      </w:r>
      <w:r w:rsidRPr="00CB453B">
        <w:rPr>
          <w:rFonts w:ascii="Arial" w:hAnsi="Arial" w:cs="Arial"/>
          <w:b/>
          <w:bCs/>
          <w:sz w:val="20"/>
          <w:szCs w:val="20"/>
        </w:rPr>
        <w:t xml:space="preserve"> r.”</w:t>
      </w:r>
      <w:r w:rsidRPr="00CB453B">
        <w:rPr>
          <w:rFonts w:ascii="Arial" w:hAnsi="Arial" w:cs="Arial"/>
          <w:bCs/>
          <w:sz w:val="20"/>
          <w:szCs w:val="20"/>
        </w:rPr>
        <w:t xml:space="preserve"> </w:t>
      </w:r>
      <w:r w:rsidRPr="009C02C0">
        <w:rPr>
          <w:rFonts w:ascii="Arial" w:hAnsi="Arial" w:cs="Arial"/>
          <w:sz w:val="20"/>
          <w:szCs w:val="20"/>
        </w:rPr>
        <w:t xml:space="preserve">Koperta powinna być również opatrzona imieniem i nazwiskiem oraz adresem lub nazwą i siedzibą uczestnika oraz numerem telefonu. </w:t>
      </w:r>
    </w:p>
    <w:p w14:paraId="5F44F935" w14:textId="491806DA" w:rsidR="005B5E80" w:rsidRPr="001A5673" w:rsidRDefault="005B5E80" w:rsidP="001A5673">
      <w:pPr>
        <w:pStyle w:val="Akapitzlist"/>
        <w:numPr>
          <w:ilvl w:val="0"/>
          <w:numId w:val="3"/>
        </w:numPr>
        <w:suppressAutoHyphens/>
        <w:spacing w:after="0" w:line="240" w:lineRule="auto"/>
        <w:rPr>
          <w:rFonts w:ascii="Arial" w:hAnsi="Arial" w:cs="Arial"/>
          <w:sz w:val="20"/>
          <w:szCs w:val="20"/>
        </w:rPr>
      </w:pPr>
      <w:r w:rsidRPr="00697C33">
        <w:rPr>
          <w:rFonts w:ascii="Arial" w:hAnsi="Arial" w:cs="Arial"/>
          <w:b/>
          <w:sz w:val="20"/>
          <w:szCs w:val="20"/>
        </w:rPr>
        <w:t>Informacja dotycząca wyłonienia nabywcy nieruchomości</w:t>
      </w:r>
      <w:r w:rsidRPr="00697C33">
        <w:rPr>
          <w:rFonts w:ascii="Arial" w:hAnsi="Arial" w:cs="Arial"/>
          <w:bCs/>
          <w:sz w:val="20"/>
          <w:szCs w:val="20"/>
        </w:rPr>
        <w:t>:</w:t>
      </w:r>
    </w:p>
    <w:p w14:paraId="74302BEE" w14:textId="77777777" w:rsidR="001A5673" w:rsidRPr="001A5673" w:rsidRDefault="001A5673" w:rsidP="001A5673">
      <w:pPr>
        <w:pStyle w:val="Akapitzlist"/>
        <w:suppressAutoHyphens/>
        <w:spacing w:after="0" w:line="240" w:lineRule="auto"/>
        <w:ind w:left="644"/>
        <w:rPr>
          <w:rFonts w:ascii="Arial" w:hAnsi="Arial" w:cs="Arial"/>
          <w:sz w:val="20"/>
          <w:szCs w:val="20"/>
        </w:rPr>
      </w:pPr>
    </w:p>
    <w:p w14:paraId="08D4EDD3" w14:textId="05A55925" w:rsidR="005B5E80" w:rsidRPr="001A5673" w:rsidRDefault="005B5E80" w:rsidP="001A5673">
      <w:pPr>
        <w:spacing w:line="240" w:lineRule="auto"/>
        <w:ind w:right="105"/>
        <w:rPr>
          <w:rFonts w:ascii="Arial" w:hAnsi="Arial" w:cs="Arial"/>
          <w:sz w:val="20"/>
          <w:szCs w:val="20"/>
          <w:u w:val="single"/>
        </w:rPr>
      </w:pPr>
      <w:r w:rsidRPr="001A5673">
        <w:rPr>
          <w:rFonts w:ascii="Arial" w:hAnsi="Arial" w:cs="Arial"/>
          <w:sz w:val="20"/>
          <w:szCs w:val="20"/>
          <w:u w:val="single"/>
        </w:rPr>
        <w:t xml:space="preserve">Kryterium wyboru najkorzystniejszej oferty stanowi zaoferowana cena. </w:t>
      </w:r>
    </w:p>
    <w:p w14:paraId="05304CCE" w14:textId="6C94C0BD" w:rsidR="005B5E80" w:rsidRPr="009C02C0" w:rsidRDefault="005B5E80" w:rsidP="005816FA">
      <w:pPr>
        <w:ind w:right="105"/>
        <w:jc w:val="both"/>
        <w:rPr>
          <w:rFonts w:ascii="Arial" w:hAnsi="Arial" w:cs="Arial"/>
          <w:sz w:val="20"/>
          <w:szCs w:val="20"/>
        </w:rPr>
      </w:pPr>
      <w:r w:rsidRPr="009C02C0">
        <w:rPr>
          <w:rFonts w:ascii="Arial" w:hAnsi="Arial" w:cs="Arial"/>
          <w:sz w:val="20"/>
          <w:szCs w:val="20"/>
        </w:rPr>
        <w:t xml:space="preserve">Przetarg może się odbyć chociażby wpłynęła tylko jedna oferta spełniająca warunki określone w ogłoszeniu </w:t>
      </w:r>
      <w:r w:rsidRPr="009C02C0">
        <w:rPr>
          <w:rFonts w:ascii="Arial" w:hAnsi="Arial" w:cs="Arial"/>
          <w:sz w:val="20"/>
          <w:szCs w:val="20"/>
        </w:rPr>
        <w:br/>
        <w:t>o przetargu. W przypadku złożenia ofert równorzędnych komisja przetargowa informuje uczestników przetargu</w:t>
      </w:r>
      <w:r w:rsidRPr="009C02C0">
        <w:rPr>
          <w:rFonts w:ascii="Arial" w:hAnsi="Arial" w:cs="Arial"/>
          <w:sz w:val="20"/>
          <w:szCs w:val="20"/>
        </w:rPr>
        <w:br/>
        <w:t xml:space="preserve"> o zaistniałym fakcie oraz wyznacza termin dodatkowego przetargu ustnego ograniczonego do uczestników, którzy złożyli oferty równorzędne. Dodatkowy przetarg ustny ograniczony może odbyć się w dniu przetargu.</w:t>
      </w:r>
    </w:p>
    <w:p w14:paraId="613EA91E" w14:textId="305AE487" w:rsidR="005B5E80" w:rsidRPr="005816FA" w:rsidRDefault="005B5E80" w:rsidP="005B5E80">
      <w:pPr>
        <w:pStyle w:val="Akapitzlist"/>
        <w:numPr>
          <w:ilvl w:val="0"/>
          <w:numId w:val="3"/>
        </w:numPr>
        <w:suppressAutoHyphens/>
        <w:spacing w:after="0" w:line="240" w:lineRule="auto"/>
        <w:contextualSpacing w:val="0"/>
        <w:rPr>
          <w:rFonts w:ascii="Arial" w:hAnsi="Arial" w:cs="Arial"/>
          <w:sz w:val="20"/>
          <w:szCs w:val="20"/>
        </w:rPr>
      </w:pPr>
      <w:r w:rsidRPr="00697C33">
        <w:rPr>
          <w:rFonts w:ascii="Arial" w:hAnsi="Arial" w:cs="Arial"/>
          <w:b/>
          <w:sz w:val="20"/>
          <w:szCs w:val="20"/>
        </w:rPr>
        <w:t>Dodatkowe informacje:</w:t>
      </w:r>
    </w:p>
    <w:p w14:paraId="1675F719" w14:textId="77777777" w:rsidR="005816FA" w:rsidRPr="005816FA" w:rsidRDefault="005816FA" w:rsidP="005816FA">
      <w:pPr>
        <w:pStyle w:val="Akapitzlist"/>
        <w:suppressAutoHyphens/>
        <w:spacing w:after="0" w:line="240" w:lineRule="auto"/>
        <w:ind w:left="644"/>
        <w:contextualSpacing w:val="0"/>
        <w:rPr>
          <w:rFonts w:ascii="Arial" w:hAnsi="Arial" w:cs="Arial"/>
          <w:sz w:val="20"/>
          <w:szCs w:val="20"/>
        </w:rPr>
      </w:pPr>
    </w:p>
    <w:p w14:paraId="3BEAC7D1" w14:textId="77777777" w:rsidR="005B5E80" w:rsidRPr="00E4743A" w:rsidRDefault="005B5E80" w:rsidP="005B5E80">
      <w:pPr>
        <w:pStyle w:val="Akapitzlist"/>
        <w:numPr>
          <w:ilvl w:val="6"/>
          <w:numId w:val="1"/>
        </w:numPr>
        <w:tabs>
          <w:tab w:val="clear" w:pos="4811"/>
          <w:tab w:val="num" w:pos="426"/>
        </w:tabs>
        <w:suppressAutoHyphens/>
        <w:spacing w:after="0" w:line="240" w:lineRule="auto"/>
        <w:ind w:left="426" w:hanging="426"/>
        <w:contextualSpacing w:val="0"/>
        <w:jc w:val="both"/>
        <w:rPr>
          <w:rFonts w:ascii="Arial" w:hAnsi="Arial" w:cs="Arial"/>
          <w:sz w:val="20"/>
          <w:szCs w:val="20"/>
        </w:rPr>
      </w:pPr>
      <w:r w:rsidRPr="00391E2A">
        <w:rPr>
          <w:rFonts w:ascii="Arial" w:hAnsi="Arial" w:cs="Arial"/>
          <w:sz w:val="20"/>
          <w:szCs w:val="20"/>
        </w:rPr>
        <w:t>Nabywca nieruchomości zostanie zawiadomiony o miejscu i terminie zawarcia umowy sprzedaży nieruchomości, najpóźniej w ciągu 21 dni od dnia rozstrzygnięcia przetargu, przy czym wyznaczony termin nie może być krótszy niż 7 dni od dnia doręczenia zawiadomienia. Jeżeli osoba ustalona w drodze przeprowadzonego przetargu jako jej nabywca nie przystąpi bez usprawiedliwienia do zawarcia umowy sprzedaży nieruchomości</w:t>
      </w:r>
      <w:r>
        <w:rPr>
          <w:rFonts w:ascii="Arial" w:hAnsi="Arial" w:cs="Arial"/>
          <w:sz w:val="20"/>
          <w:szCs w:val="20"/>
        </w:rPr>
        <w:t>,</w:t>
      </w:r>
      <w:r w:rsidRPr="00391E2A">
        <w:rPr>
          <w:rFonts w:ascii="Arial" w:hAnsi="Arial" w:cs="Arial"/>
          <w:sz w:val="20"/>
          <w:szCs w:val="20"/>
        </w:rPr>
        <w:t xml:space="preserve"> w miejscu i w terminie podanym w zawiadomieniu, Zarząd Powiatu Tarnogórskiego może odstąpić od zawarcia umowy, a wpłacone wadium nie podlega zwrotowi.</w:t>
      </w:r>
      <w:r w:rsidRPr="00697C33">
        <w:t xml:space="preserve"> </w:t>
      </w:r>
    </w:p>
    <w:p w14:paraId="39006BE7" w14:textId="77777777" w:rsidR="005B5E80" w:rsidRDefault="005B5E80" w:rsidP="005B5E80">
      <w:pPr>
        <w:pStyle w:val="Akapitzlist"/>
        <w:numPr>
          <w:ilvl w:val="6"/>
          <w:numId w:val="1"/>
        </w:numPr>
        <w:tabs>
          <w:tab w:val="clear" w:pos="4811"/>
          <w:tab w:val="num" w:pos="426"/>
        </w:tabs>
        <w:suppressAutoHyphens/>
        <w:spacing w:after="0" w:line="240" w:lineRule="auto"/>
        <w:ind w:left="426" w:hanging="426"/>
        <w:contextualSpacing w:val="0"/>
        <w:jc w:val="both"/>
        <w:rPr>
          <w:rFonts w:ascii="Arial" w:hAnsi="Arial" w:cs="Arial"/>
          <w:sz w:val="20"/>
          <w:szCs w:val="20"/>
        </w:rPr>
      </w:pPr>
      <w:r w:rsidRPr="00391E2A">
        <w:rPr>
          <w:rFonts w:ascii="Arial" w:hAnsi="Arial" w:cs="Arial"/>
          <w:sz w:val="20"/>
          <w:szCs w:val="20"/>
        </w:rPr>
        <w:t xml:space="preserve">Nabywca nieruchomości zobowiązany będzie do uiszczenia osiągniętej w przetargu ceny sprzedaży nieruchomości na </w:t>
      </w:r>
      <w:r>
        <w:rPr>
          <w:rFonts w:ascii="Arial" w:hAnsi="Arial" w:cs="Arial"/>
          <w:sz w:val="20"/>
          <w:szCs w:val="20"/>
        </w:rPr>
        <w:t xml:space="preserve">wskazany </w:t>
      </w:r>
      <w:r w:rsidRPr="00391E2A">
        <w:rPr>
          <w:rFonts w:ascii="Arial" w:hAnsi="Arial" w:cs="Arial"/>
          <w:sz w:val="20"/>
          <w:szCs w:val="20"/>
        </w:rPr>
        <w:t xml:space="preserve">rachunek bankowy </w:t>
      </w:r>
      <w:r w:rsidRPr="00391E2A">
        <w:rPr>
          <w:rFonts w:ascii="Arial" w:hAnsi="Arial" w:cs="Arial"/>
          <w:bCs/>
          <w:sz w:val="20"/>
          <w:szCs w:val="20"/>
        </w:rPr>
        <w:t>Powiatu Tarnogórskiego,</w:t>
      </w:r>
      <w:r w:rsidRPr="00391E2A">
        <w:rPr>
          <w:rFonts w:ascii="Arial" w:hAnsi="Arial" w:cs="Arial"/>
          <w:b/>
          <w:color w:val="FF0000"/>
          <w:sz w:val="20"/>
          <w:szCs w:val="20"/>
        </w:rPr>
        <w:t xml:space="preserve"> </w:t>
      </w:r>
      <w:r w:rsidRPr="00391E2A">
        <w:rPr>
          <w:rFonts w:ascii="Arial" w:hAnsi="Arial" w:cs="Arial"/>
          <w:sz w:val="20"/>
          <w:szCs w:val="20"/>
        </w:rPr>
        <w:t xml:space="preserve">najpóźniej </w:t>
      </w:r>
      <w:r w:rsidRPr="00391E2A">
        <w:rPr>
          <w:rFonts w:ascii="Arial" w:hAnsi="Arial" w:cs="Arial"/>
          <w:b/>
          <w:bCs/>
          <w:sz w:val="20"/>
          <w:szCs w:val="20"/>
        </w:rPr>
        <w:t xml:space="preserve">na 3 dni </w:t>
      </w:r>
      <w:r w:rsidRPr="00391E2A">
        <w:rPr>
          <w:rFonts w:ascii="Arial" w:hAnsi="Arial" w:cs="Arial"/>
          <w:sz w:val="20"/>
          <w:szCs w:val="20"/>
        </w:rPr>
        <w:t>przed podpisaniem umowy sprzedaży. Za datę dokonania wpłaty uznaje się datę zaksięgowania środków pieniężnych na rachunku bankowym Powiatu Tarnogórskiego.</w:t>
      </w:r>
    </w:p>
    <w:p w14:paraId="603841A0" w14:textId="77777777" w:rsidR="005B5E80" w:rsidRDefault="005B5E80" w:rsidP="005B5E80">
      <w:pPr>
        <w:pStyle w:val="Akapitzlist"/>
        <w:numPr>
          <w:ilvl w:val="6"/>
          <w:numId w:val="1"/>
        </w:numPr>
        <w:tabs>
          <w:tab w:val="clear" w:pos="4811"/>
          <w:tab w:val="num" w:pos="426"/>
        </w:tabs>
        <w:suppressAutoHyphens/>
        <w:spacing w:after="0" w:line="240" w:lineRule="auto"/>
        <w:ind w:left="426" w:hanging="426"/>
        <w:contextualSpacing w:val="0"/>
        <w:jc w:val="both"/>
        <w:rPr>
          <w:rFonts w:ascii="Arial" w:hAnsi="Arial" w:cs="Arial"/>
          <w:sz w:val="20"/>
          <w:szCs w:val="20"/>
        </w:rPr>
      </w:pPr>
      <w:r w:rsidRPr="00391E2A">
        <w:rPr>
          <w:rFonts w:ascii="Arial" w:hAnsi="Arial" w:cs="Arial"/>
          <w:sz w:val="20"/>
          <w:szCs w:val="20"/>
        </w:rPr>
        <w:t>Nabywca nieruchomości zobowiązany jest do pokrycia kosztów sporządzenia aktu notarialnego oraz opłat związanych z dokonaniem wpisu w księdze wieczystej.</w:t>
      </w:r>
    </w:p>
    <w:p w14:paraId="693A869E" w14:textId="77777777" w:rsidR="005B5E80" w:rsidRPr="00391E2A" w:rsidRDefault="005B5E80" w:rsidP="005B5E80">
      <w:pPr>
        <w:pStyle w:val="Akapitzlist"/>
        <w:numPr>
          <w:ilvl w:val="6"/>
          <w:numId w:val="1"/>
        </w:numPr>
        <w:tabs>
          <w:tab w:val="clear" w:pos="4811"/>
          <w:tab w:val="num" w:pos="426"/>
        </w:tabs>
        <w:suppressAutoHyphens/>
        <w:spacing w:after="0" w:line="240" w:lineRule="auto"/>
        <w:ind w:left="426" w:hanging="426"/>
        <w:contextualSpacing w:val="0"/>
        <w:jc w:val="both"/>
        <w:rPr>
          <w:rFonts w:ascii="Arial" w:hAnsi="Arial" w:cs="Arial"/>
          <w:sz w:val="20"/>
          <w:szCs w:val="20"/>
        </w:rPr>
      </w:pPr>
      <w:r w:rsidRPr="00391E2A">
        <w:rPr>
          <w:rFonts w:ascii="Arial" w:hAnsi="Arial" w:cs="Arial"/>
          <w:sz w:val="20"/>
          <w:szCs w:val="20"/>
        </w:rPr>
        <w:lastRenderedPageBreak/>
        <w:t>Zarządowi Powiatu Tarnogórskiego przysługuje prawo odwołania przetargu z ważnych powodów oraz zamknięcia przetargu</w:t>
      </w:r>
      <w:r w:rsidRPr="00391E2A">
        <w:rPr>
          <w:rFonts w:ascii="Arial" w:hAnsi="Arial" w:cs="Arial"/>
          <w:color w:val="000000"/>
          <w:sz w:val="20"/>
          <w:szCs w:val="20"/>
        </w:rPr>
        <w:t xml:space="preserve"> bez wybrania którejkolwiek z ofert.</w:t>
      </w:r>
    </w:p>
    <w:p w14:paraId="054B4008" w14:textId="77777777" w:rsidR="005B5E80" w:rsidRPr="00391E2A" w:rsidRDefault="005B5E80" w:rsidP="005B5E80">
      <w:pPr>
        <w:pStyle w:val="Akapitzlist"/>
        <w:numPr>
          <w:ilvl w:val="6"/>
          <w:numId w:val="1"/>
        </w:numPr>
        <w:tabs>
          <w:tab w:val="clear" w:pos="4811"/>
          <w:tab w:val="num" w:pos="426"/>
        </w:tabs>
        <w:suppressAutoHyphens/>
        <w:spacing w:after="0" w:line="240" w:lineRule="auto"/>
        <w:ind w:left="426" w:hanging="426"/>
        <w:contextualSpacing w:val="0"/>
        <w:jc w:val="both"/>
        <w:rPr>
          <w:rFonts w:ascii="Arial" w:hAnsi="Arial" w:cs="Arial"/>
          <w:sz w:val="20"/>
          <w:szCs w:val="20"/>
        </w:rPr>
      </w:pPr>
      <w:r w:rsidRPr="00391E2A">
        <w:rPr>
          <w:rFonts w:ascii="Arial" w:hAnsi="Arial" w:cs="Arial"/>
          <w:color w:val="000000"/>
          <w:sz w:val="20"/>
          <w:szCs w:val="20"/>
        </w:rPr>
        <w:t>„Regulamin przeprowadzania przetargów oraz rokowań na sprzedaż, oddanie w użytkowanie wieczyste,</w:t>
      </w:r>
      <w:r w:rsidRPr="00391E2A">
        <w:rPr>
          <w:rFonts w:ascii="Arial" w:hAnsi="Arial" w:cs="Arial"/>
          <w:color w:val="FF0000"/>
          <w:sz w:val="20"/>
          <w:szCs w:val="20"/>
        </w:rPr>
        <w:t xml:space="preserve"> </w:t>
      </w:r>
      <w:r w:rsidRPr="00391E2A">
        <w:rPr>
          <w:rFonts w:ascii="Arial" w:hAnsi="Arial" w:cs="Arial"/>
          <w:color w:val="FF0000"/>
          <w:sz w:val="20"/>
          <w:szCs w:val="20"/>
        </w:rPr>
        <w:br/>
      </w:r>
      <w:r w:rsidRPr="00391E2A">
        <w:rPr>
          <w:rFonts w:ascii="Arial" w:hAnsi="Arial" w:cs="Arial"/>
          <w:color w:val="000000"/>
          <w:sz w:val="20"/>
          <w:szCs w:val="20"/>
        </w:rPr>
        <w:t xml:space="preserve">użytkowanie, dzierżawę lub najem nieruchomości stanowiących własność Powiatu Tarnogórskiego” przyjęty Uchwałą Zarządu Powiatu w Tarnowskich Górach nr 179/884/2012 z dnia 10 lipca 2012 r. dostępny jest </w:t>
      </w:r>
      <w:r>
        <w:rPr>
          <w:rFonts w:ascii="Arial" w:hAnsi="Arial" w:cs="Arial"/>
          <w:color w:val="000000"/>
          <w:sz w:val="20"/>
          <w:szCs w:val="20"/>
        </w:rPr>
        <w:br/>
      </w:r>
      <w:r w:rsidRPr="00391E2A">
        <w:rPr>
          <w:rFonts w:ascii="Arial" w:hAnsi="Arial" w:cs="Arial"/>
          <w:color w:val="000000"/>
          <w:sz w:val="20"/>
          <w:szCs w:val="20"/>
        </w:rPr>
        <w:t>na stronie internetowej www.bip.tarnogorski.pl w zakładce „Uchwały Zarządu Powiatu” (ze zm.).</w:t>
      </w:r>
    </w:p>
    <w:p w14:paraId="32E42436" w14:textId="77777777" w:rsidR="005B5E80" w:rsidRPr="00391E2A" w:rsidRDefault="005B5E80" w:rsidP="005B5E80">
      <w:pPr>
        <w:pStyle w:val="Akapitzlist"/>
        <w:numPr>
          <w:ilvl w:val="6"/>
          <w:numId w:val="1"/>
        </w:numPr>
        <w:tabs>
          <w:tab w:val="clear" w:pos="4811"/>
          <w:tab w:val="num" w:pos="426"/>
        </w:tabs>
        <w:suppressAutoHyphens/>
        <w:spacing w:after="0" w:line="240" w:lineRule="auto"/>
        <w:ind w:left="426" w:hanging="426"/>
        <w:contextualSpacing w:val="0"/>
        <w:jc w:val="both"/>
        <w:rPr>
          <w:rFonts w:ascii="Arial" w:hAnsi="Arial" w:cs="Arial"/>
          <w:sz w:val="20"/>
          <w:szCs w:val="20"/>
        </w:rPr>
      </w:pPr>
      <w:r w:rsidRPr="00391E2A">
        <w:rPr>
          <w:rFonts w:ascii="Arial" w:hAnsi="Arial" w:cs="Arial"/>
          <w:color w:val="000000"/>
          <w:sz w:val="20"/>
          <w:szCs w:val="20"/>
        </w:rPr>
        <w:t xml:space="preserve">Informacja ogólna o ochronie danych osobowych zbieranych przez Starostwo Powiatowe </w:t>
      </w:r>
      <w:r w:rsidRPr="00391E2A">
        <w:rPr>
          <w:rFonts w:ascii="Arial" w:hAnsi="Arial" w:cs="Arial"/>
          <w:color w:val="000000"/>
          <w:sz w:val="20"/>
          <w:szCs w:val="20"/>
        </w:rPr>
        <w:br/>
        <w:t xml:space="preserve">w Tarnowskich Górach dostępna jest na stronie internetowej </w:t>
      </w:r>
      <w:hyperlink r:id="rId7" w:history="1">
        <w:r w:rsidRPr="00391E2A">
          <w:rPr>
            <w:rFonts w:ascii="Arial" w:hAnsi="Arial" w:cs="Arial"/>
            <w:color w:val="000000"/>
            <w:sz w:val="20"/>
            <w:szCs w:val="20"/>
            <w:u w:val="single"/>
          </w:rPr>
          <w:t>www.tarnogorski.pl</w:t>
        </w:r>
      </w:hyperlink>
      <w:r w:rsidRPr="00391E2A">
        <w:rPr>
          <w:rFonts w:ascii="Arial" w:hAnsi="Arial" w:cs="Arial"/>
          <w:color w:val="000000"/>
          <w:sz w:val="20"/>
          <w:szCs w:val="20"/>
        </w:rPr>
        <w:t xml:space="preserve"> w zakładce OCHRONA DANYCH OSOBOWYCH.</w:t>
      </w:r>
    </w:p>
    <w:p w14:paraId="5FC03503" w14:textId="169B27E5" w:rsidR="000B6C36" w:rsidRPr="001A5673" w:rsidRDefault="005B5E80" w:rsidP="001A5673">
      <w:pPr>
        <w:pStyle w:val="Akapitzlist"/>
        <w:numPr>
          <w:ilvl w:val="6"/>
          <w:numId w:val="1"/>
        </w:numPr>
        <w:tabs>
          <w:tab w:val="clear" w:pos="4811"/>
          <w:tab w:val="num" w:pos="426"/>
        </w:tabs>
        <w:suppressAutoHyphens/>
        <w:spacing w:after="0" w:line="240" w:lineRule="auto"/>
        <w:ind w:left="426" w:hanging="426"/>
        <w:contextualSpacing w:val="0"/>
        <w:jc w:val="both"/>
        <w:rPr>
          <w:rFonts w:ascii="Arial" w:hAnsi="Arial" w:cs="Arial"/>
          <w:sz w:val="20"/>
          <w:szCs w:val="20"/>
        </w:rPr>
      </w:pPr>
      <w:r w:rsidRPr="00391E2A">
        <w:rPr>
          <w:rFonts w:ascii="Arial" w:hAnsi="Arial" w:cs="Arial"/>
          <w:sz w:val="20"/>
          <w:szCs w:val="20"/>
        </w:rPr>
        <w:t>Dodatkowe informacje, w tym na temat warunków przetargu oraz terminów oględzin nieruchomości, można uzyskać pod nr telefonu: 032/ 382 27 35, 032/ 382 27 22 lub w siedzibie Starostwa Powiatowego</w:t>
      </w:r>
      <w:r>
        <w:rPr>
          <w:rFonts w:ascii="Arial" w:hAnsi="Arial" w:cs="Arial"/>
          <w:sz w:val="20"/>
          <w:szCs w:val="20"/>
        </w:rPr>
        <w:br/>
      </w:r>
      <w:r w:rsidRPr="00391E2A">
        <w:rPr>
          <w:rFonts w:ascii="Arial" w:hAnsi="Arial" w:cs="Arial"/>
          <w:sz w:val="20"/>
          <w:szCs w:val="20"/>
        </w:rPr>
        <w:t>w Tarnowskich Górach przy ul. Mickiewicza 41, (pokój nr 7 lub 13) w Wydziale Gospodarki</w:t>
      </w:r>
      <w:r w:rsidR="00632D63">
        <w:rPr>
          <w:rFonts w:ascii="Arial" w:hAnsi="Arial" w:cs="Arial"/>
          <w:sz w:val="20"/>
          <w:szCs w:val="20"/>
        </w:rPr>
        <w:t xml:space="preserve"> </w:t>
      </w:r>
      <w:r w:rsidRPr="00391E2A">
        <w:rPr>
          <w:rFonts w:ascii="Arial" w:hAnsi="Arial" w:cs="Arial"/>
          <w:sz w:val="20"/>
          <w:szCs w:val="20"/>
        </w:rPr>
        <w:t>Nieruchomościami, w godzinach pracy urzędu.</w:t>
      </w:r>
    </w:p>
    <w:p w14:paraId="5AE4D4AB" w14:textId="77777777" w:rsidR="001A5673" w:rsidRDefault="0030550E" w:rsidP="0030550E">
      <w:pPr>
        <w:autoSpaceDE w:val="0"/>
        <w:autoSpaceDN w:val="0"/>
        <w:adjustRightInd w:val="0"/>
        <w:spacing w:before="120" w:after="120" w:line="276" w:lineRule="auto"/>
        <w:ind w:firstLine="227"/>
        <w:rPr>
          <w:rFonts w:ascii="Arial" w:eastAsia="Times New Roman" w:hAnsi="Arial" w:cs="Arial"/>
          <w:color w:val="000000"/>
          <w:kern w:val="0"/>
          <w:sz w:val="20"/>
          <w:szCs w:val="20"/>
          <w:u w:color="000000"/>
          <w:lang w:eastAsia="pl-PL"/>
          <w14:ligatures w14:val="none"/>
        </w:rPr>
      </w:pPr>
      <w:r>
        <w:rPr>
          <w:rFonts w:ascii="Arial" w:eastAsia="Times New Roman" w:hAnsi="Arial" w:cs="Arial"/>
          <w:color w:val="000000"/>
          <w:kern w:val="0"/>
          <w:sz w:val="20"/>
          <w:szCs w:val="20"/>
          <w:u w:color="000000"/>
          <w:lang w:eastAsia="pl-PL"/>
          <w14:ligatures w14:val="none"/>
        </w:rPr>
        <w:tab/>
      </w:r>
    </w:p>
    <w:p w14:paraId="503910ED" w14:textId="39B075BD" w:rsidR="00CB22F7" w:rsidRDefault="00CB22F7" w:rsidP="00CB22F7">
      <w:pPr>
        <w:autoSpaceDE w:val="0"/>
        <w:autoSpaceDN w:val="0"/>
        <w:adjustRightInd w:val="0"/>
        <w:spacing w:before="120" w:after="120" w:line="276" w:lineRule="auto"/>
        <w:ind w:left="4729" w:firstLine="227"/>
        <w:rPr>
          <w:rFonts w:ascii="Arial" w:eastAsia="Times New Roman" w:hAnsi="Arial" w:cs="Arial"/>
          <w:color w:val="000000"/>
          <w:kern w:val="0"/>
          <w:sz w:val="20"/>
          <w:szCs w:val="20"/>
          <w:u w:color="000000"/>
          <w:lang w:eastAsia="pl-PL"/>
          <w14:ligatures w14:val="none"/>
        </w:rPr>
      </w:pPr>
    </w:p>
    <w:p w14:paraId="5FE3D1F3" w14:textId="77777777" w:rsidR="00CB22F7" w:rsidRDefault="00CB22F7" w:rsidP="00CB22F7">
      <w:pPr>
        <w:autoSpaceDE w:val="0"/>
        <w:autoSpaceDN w:val="0"/>
        <w:adjustRightInd w:val="0"/>
        <w:spacing w:before="120" w:after="120" w:line="276" w:lineRule="auto"/>
        <w:rPr>
          <w:rFonts w:ascii="Arial" w:eastAsia="Times New Roman" w:hAnsi="Arial" w:cs="Arial"/>
          <w:color w:val="000000"/>
          <w:kern w:val="0"/>
          <w:sz w:val="20"/>
          <w:szCs w:val="20"/>
          <w:u w:color="000000"/>
          <w:lang w:eastAsia="pl-PL"/>
          <w14:ligatures w14:val="none"/>
        </w:rPr>
      </w:pPr>
    </w:p>
    <w:p w14:paraId="2A6C7FBA" w14:textId="41FA4832" w:rsidR="001A5673" w:rsidRDefault="00CB22F7" w:rsidP="00CB22F7">
      <w:pPr>
        <w:autoSpaceDE w:val="0"/>
        <w:autoSpaceDN w:val="0"/>
        <w:adjustRightInd w:val="0"/>
        <w:spacing w:before="120" w:after="120" w:line="276" w:lineRule="auto"/>
        <w:ind w:left="6145" w:firstLine="227"/>
        <w:rPr>
          <w:rFonts w:ascii="Arial" w:eastAsia="Times New Roman" w:hAnsi="Arial" w:cs="Arial"/>
          <w:color w:val="000000"/>
          <w:kern w:val="0"/>
          <w:sz w:val="20"/>
          <w:szCs w:val="20"/>
          <w:u w:color="000000"/>
          <w:lang w:eastAsia="pl-PL"/>
          <w14:ligatures w14:val="none"/>
        </w:rPr>
      </w:pPr>
      <w:r>
        <w:rPr>
          <w:rFonts w:ascii="Arial" w:eastAsia="Times New Roman" w:hAnsi="Arial" w:cs="Arial"/>
          <w:color w:val="000000"/>
          <w:kern w:val="0"/>
          <w:sz w:val="20"/>
          <w:szCs w:val="20"/>
          <w:u w:color="000000"/>
          <w:lang w:eastAsia="pl-PL"/>
          <w14:ligatures w14:val="none"/>
        </w:rPr>
        <w:t>STAROSTA</w:t>
      </w:r>
    </w:p>
    <w:p w14:paraId="71FA1FA3" w14:textId="77777777" w:rsidR="00CB22F7" w:rsidRDefault="00CB22F7" w:rsidP="00CB22F7">
      <w:pPr>
        <w:autoSpaceDE w:val="0"/>
        <w:autoSpaceDN w:val="0"/>
        <w:adjustRightInd w:val="0"/>
        <w:spacing w:before="120" w:after="120" w:line="276" w:lineRule="auto"/>
        <w:ind w:left="5437" w:firstLine="227"/>
        <w:rPr>
          <w:rFonts w:ascii="Arial" w:eastAsia="Times New Roman" w:hAnsi="Arial" w:cs="Arial"/>
          <w:color w:val="000000"/>
          <w:kern w:val="0"/>
          <w:sz w:val="20"/>
          <w:szCs w:val="20"/>
          <w:u w:color="000000"/>
          <w:lang w:eastAsia="pl-PL"/>
          <w14:ligatures w14:val="none"/>
        </w:rPr>
      </w:pPr>
    </w:p>
    <w:p w14:paraId="4979F509" w14:textId="076BA077" w:rsidR="00CB22F7" w:rsidRDefault="00CB22F7" w:rsidP="00CB22F7">
      <w:pPr>
        <w:autoSpaceDE w:val="0"/>
        <w:autoSpaceDN w:val="0"/>
        <w:adjustRightInd w:val="0"/>
        <w:spacing w:before="120" w:after="120" w:line="276" w:lineRule="auto"/>
        <w:ind w:left="5918" w:firstLine="227"/>
        <w:rPr>
          <w:rFonts w:ascii="Arial" w:eastAsia="Times New Roman" w:hAnsi="Arial" w:cs="Arial"/>
          <w:color w:val="000000"/>
          <w:kern w:val="0"/>
          <w:sz w:val="20"/>
          <w:szCs w:val="20"/>
          <w:u w:color="000000"/>
          <w:lang w:eastAsia="pl-PL"/>
          <w14:ligatures w14:val="none"/>
        </w:rPr>
      </w:pPr>
      <w:r>
        <w:rPr>
          <w:rFonts w:ascii="Arial" w:eastAsia="Times New Roman" w:hAnsi="Arial" w:cs="Arial"/>
          <w:color w:val="000000"/>
          <w:kern w:val="0"/>
          <w:sz w:val="20"/>
          <w:szCs w:val="20"/>
          <w:u w:color="000000"/>
          <w:lang w:eastAsia="pl-PL"/>
          <w14:ligatures w14:val="none"/>
        </w:rPr>
        <w:t xml:space="preserve">   Adam Chmiel</w:t>
      </w:r>
    </w:p>
    <w:p w14:paraId="0E94094C" w14:textId="17BF8C0D" w:rsidR="0030550E" w:rsidRDefault="0030550E" w:rsidP="0030550E">
      <w:pPr>
        <w:autoSpaceDE w:val="0"/>
        <w:autoSpaceDN w:val="0"/>
        <w:adjustRightInd w:val="0"/>
        <w:spacing w:before="120" w:after="120" w:line="276" w:lineRule="auto"/>
        <w:ind w:firstLine="227"/>
        <w:rPr>
          <w:rFonts w:ascii="Arial" w:eastAsia="Times New Roman" w:hAnsi="Arial" w:cs="Arial"/>
          <w:color w:val="000000"/>
          <w:kern w:val="0"/>
          <w:sz w:val="20"/>
          <w:szCs w:val="20"/>
          <w:u w:color="000000"/>
          <w:lang w:eastAsia="pl-PL"/>
          <w14:ligatures w14:val="none"/>
        </w:rPr>
      </w:pPr>
      <w:r>
        <w:rPr>
          <w:rFonts w:ascii="Arial" w:eastAsia="Times New Roman" w:hAnsi="Arial" w:cs="Arial"/>
          <w:color w:val="000000"/>
          <w:kern w:val="0"/>
          <w:sz w:val="20"/>
          <w:szCs w:val="20"/>
          <w:u w:color="000000"/>
          <w:lang w:eastAsia="pl-PL"/>
          <w14:ligatures w14:val="none"/>
        </w:rPr>
        <w:tab/>
      </w:r>
      <w:r>
        <w:rPr>
          <w:rFonts w:ascii="Arial" w:eastAsia="Times New Roman" w:hAnsi="Arial" w:cs="Arial"/>
          <w:color w:val="000000"/>
          <w:kern w:val="0"/>
          <w:sz w:val="20"/>
          <w:szCs w:val="20"/>
          <w:u w:color="000000"/>
          <w:lang w:eastAsia="pl-PL"/>
          <w14:ligatures w14:val="none"/>
        </w:rPr>
        <w:tab/>
      </w:r>
      <w:r>
        <w:rPr>
          <w:rFonts w:ascii="Arial" w:eastAsia="Times New Roman" w:hAnsi="Arial" w:cs="Arial"/>
          <w:color w:val="000000"/>
          <w:kern w:val="0"/>
          <w:sz w:val="20"/>
          <w:szCs w:val="20"/>
          <w:u w:color="000000"/>
          <w:lang w:eastAsia="pl-PL"/>
          <w14:ligatures w14:val="none"/>
        </w:rPr>
        <w:tab/>
      </w:r>
      <w:r>
        <w:rPr>
          <w:rFonts w:ascii="Arial" w:eastAsia="Times New Roman" w:hAnsi="Arial" w:cs="Arial"/>
          <w:color w:val="000000"/>
          <w:kern w:val="0"/>
          <w:sz w:val="20"/>
          <w:szCs w:val="20"/>
          <w:u w:color="000000"/>
          <w:lang w:eastAsia="pl-PL"/>
          <w14:ligatures w14:val="none"/>
        </w:rPr>
        <w:tab/>
      </w:r>
      <w:r>
        <w:rPr>
          <w:rFonts w:ascii="Arial" w:eastAsia="Times New Roman" w:hAnsi="Arial" w:cs="Arial"/>
          <w:color w:val="000000"/>
          <w:kern w:val="0"/>
          <w:sz w:val="20"/>
          <w:szCs w:val="20"/>
          <w:u w:color="000000"/>
          <w:lang w:eastAsia="pl-PL"/>
          <w14:ligatures w14:val="none"/>
        </w:rPr>
        <w:tab/>
      </w:r>
      <w:r>
        <w:rPr>
          <w:rFonts w:ascii="Arial" w:eastAsia="Times New Roman" w:hAnsi="Arial" w:cs="Arial"/>
          <w:color w:val="000000"/>
          <w:kern w:val="0"/>
          <w:sz w:val="20"/>
          <w:szCs w:val="20"/>
          <w:u w:color="000000"/>
          <w:lang w:eastAsia="pl-PL"/>
          <w14:ligatures w14:val="none"/>
        </w:rPr>
        <w:tab/>
      </w:r>
      <w:r>
        <w:rPr>
          <w:rFonts w:ascii="Arial" w:eastAsia="Times New Roman" w:hAnsi="Arial" w:cs="Arial"/>
          <w:color w:val="000000"/>
          <w:kern w:val="0"/>
          <w:sz w:val="20"/>
          <w:szCs w:val="20"/>
          <w:u w:color="000000"/>
          <w:lang w:eastAsia="pl-PL"/>
          <w14:ligatures w14:val="none"/>
        </w:rPr>
        <w:tab/>
      </w:r>
    </w:p>
    <w:p w14:paraId="121D4446" w14:textId="77777777" w:rsidR="00880236" w:rsidRDefault="00880236" w:rsidP="00CB22F7">
      <w:pPr>
        <w:autoSpaceDE w:val="0"/>
        <w:autoSpaceDN w:val="0"/>
        <w:adjustRightInd w:val="0"/>
        <w:spacing w:before="120" w:after="120" w:line="276" w:lineRule="auto"/>
        <w:ind w:left="5437" w:firstLine="227"/>
        <w:rPr>
          <w:rFonts w:ascii="Arial" w:eastAsia="Times New Roman" w:hAnsi="Arial" w:cs="Arial"/>
          <w:color w:val="000000"/>
          <w:kern w:val="0"/>
          <w:sz w:val="20"/>
          <w:szCs w:val="20"/>
          <w:u w:color="000000"/>
          <w:lang w:eastAsia="pl-PL"/>
          <w14:ligatures w14:val="none"/>
        </w:rPr>
      </w:pPr>
    </w:p>
    <w:p w14:paraId="7579F7F9" w14:textId="77777777" w:rsidR="00880236" w:rsidRDefault="00880236" w:rsidP="00021DB7">
      <w:pPr>
        <w:autoSpaceDE w:val="0"/>
        <w:autoSpaceDN w:val="0"/>
        <w:adjustRightInd w:val="0"/>
        <w:spacing w:before="120" w:after="120" w:line="276" w:lineRule="auto"/>
        <w:ind w:firstLine="227"/>
        <w:rPr>
          <w:rFonts w:ascii="Arial" w:eastAsia="Times New Roman" w:hAnsi="Arial" w:cs="Arial"/>
          <w:color w:val="000000"/>
          <w:kern w:val="0"/>
          <w:sz w:val="20"/>
          <w:szCs w:val="20"/>
          <w:u w:color="000000"/>
          <w:lang w:eastAsia="pl-PL"/>
          <w14:ligatures w14:val="none"/>
        </w:rPr>
      </w:pPr>
    </w:p>
    <w:p w14:paraId="068EA554" w14:textId="77777777" w:rsidR="00CB22F7" w:rsidRDefault="00CB22F7" w:rsidP="00CB22F7">
      <w:pPr>
        <w:autoSpaceDE w:val="0"/>
        <w:autoSpaceDN w:val="0"/>
        <w:adjustRightInd w:val="0"/>
        <w:spacing w:before="120" w:after="120" w:line="276" w:lineRule="auto"/>
        <w:rPr>
          <w:rFonts w:ascii="Arial" w:eastAsia="Times New Roman" w:hAnsi="Arial" w:cs="Arial"/>
          <w:color w:val="000000"/>
          <w:kern w:val="0"/>
          <w:sz w:val="20"/>
          <w:szCs w:val="20"/>
          <w:u w:color="000000"/>
          <w:lang w:eastAsia="pl-PL"/>
          <w14:ligatures w14:val="none"/>
        </w:rPr>
      </w:pPr>
    </w:p>
    <w:p w14:paraId="2EA4303E" w14:textId="77777777" w:rsidR="00880236" w:rsidRDefault="00880236" w:rsidP="00021DB7">
      <w:pPr>
        <w:autoSpaceDE w:val="0"/>
        <w:autoSpaceDN w:val="0"/>
        <w:adjustRightInd w:val="0"/>
        <w:spacing w:before="120" w:after="120" w:line="276" w:lineRule="auto"/>
        <w:ind w:firstLine="227"/>
        <w:rPr>
          <w:rFonts w:ascii="Arial" w:eastAsia="Times New Roman" w:hAnsi="Arial" w:cs="Arial"/>
          <w:color w:val="000000"/>
          <w:kern w:val="0"/>
          <w:sz w:val="20"/>
          <w:szCs w:val="20"/>
          <w:u w:color="000000"/>
          <w:lang w:eastAsia="pl-PL"/>
          <w14:ligatures w14:val="none"/>
        </w:rPr>
      </w:pPr>
    </w:p>
    <w:p w14:paraId="6FF5D6BE" w14:textId="4046C13A" w:rsidR="004920AE" w:rsidRPr="00021DB7" w:rsidRDefault="006319B2" w:rsidP="00021DB7">
      <w:pPr>
        <w:autoSpaceDE w:val="0"/>
        <w:autoSpaceDN w:val="0"/>
        <w:adjustRightInd w:val="0"/>
        <w:spacing w:before="120" w:after="120" w:line="276" w:lineRule="auto"/>
        <w:ind w:firstLine="227"/>
        <w:rPr>
          <w:rFonts w:ascii="Arial" w:eastAsia="Times New Roman" w:hAnsi="Arial" w:cs="Arial"/>
          <w:color w:val="000000"/>
          <w:kern w:val="0"/>
          <w:sz w:val="20"/>
          <w:szCs w:val="20"/>
          <w:lang w:eastAsia="pl-PL"/>
          <w14:ligatures w14:val="none"/>
        </w:rPr>
      </w:pPr>
      <w:r w:rsidRPr="006319B2">
        <w:rPr>
          <w:rFonts w:ascii="Arial" w:eastAsia="Times New Roman" w:hAnsi="Arial" w:cs="Arial"/>
          <w:color w:val="000000"/>
          <w:kern w:val="0"/>
          <w:sz w:val="20"/>
          <w:szCs w:val="20"/>
          <w:u w:color="000000"/>
          <w:lang w:eastAsia="pl-PL"/>
          <w14:ligatures w14:val="none"/>
        </w:rPr>
        <w:t>Tarnowskie Góry, dn.</w:t>
      </w:r>
      <w:r w:rsidR="0030550E">
        <w:rPr>
          <w:rFonts w:ascii="Arial" w:eastAsia="Times New Roman" w:hAnsi="Arial" w:cs="Arial"/>
          <w:color w:val="000000"/>
          <w:kern w:val="0"/>
          <w:sz w:val="20"/>
          <w:szCs w:val="20"/>
          <w:u w:color="000000"/>
          <w:lang w:eastAsia="pl-PL"/>
          <w14:ligatures w14:val="none"/>
        </w:rPr>
        <w:t xml:space="preserve"> </w:t>
      </w:r>
      <w:r w:rsidR="00CB22F7">
        <w:rPr>
          <w:rFonts w:ascii="Arial" w:eastAsia="Times New Roman" w:hAnsi="Arial" w:cs="Arial"/>
          <w:color w:val="000000"/>
          <w:kern w:val="0"/>
          <w:sz w:val="20"/>
          <w:szCs w:val="20"/>
          <w:u w:color="000000"/>
          <w:lang w:eastAsia="pl-PL"/>
          <w14:ligatures w14:val="none"/>
        </w:rPr>
        <w:t xml:space="preserve">19 marca 2026 r. </w:t>
      </w:r>
    </w:p>
    <w:sectPr w:rsidR="004920AE" w:rsidRPr="00021DB7" w:rsidSect="00880236">
      <w:footerReference w:type="default" r:id="rId8"/>
      <w:endnotePr>
        <w:numFmt w:val="decimal"/>
      </w:endnotePr>
      <w:pgSz w:w="11906" w:h="16838"/>
      <w:pgMar w:top="568" w:right="991" w:bottom="426" w:left="99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3BCB" w14:textId="77777777" w:rsidR="00691B0B" w:rsidRDefault="00691B0B" w:rsidP="00691B0B">
      <w:pPr>
        <w:spacing w:after="0" w:line="240" w:lineRule="auto"/>
      </w:pPr>
      <w:r>
        <w:separator/>
      </w:r>
    </w:p>
  </w:endnote>
  <w:endnote w:type="continuationSeparator" w:id="0">
    <w:p w14:paraId="5FDD2B31" w14:textId="77777777" w:rsidR="00691B0B" w:rsidRDefault="00691B0B" w:rsidP="0069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51714"/>
      <w:docPartObj>
        <w:docPartGallery w:val="Page Numbers (Bottom of Page)"/>
        <w:docPartUnique/>
      </w:docPartObj>
    </w:sdtPr>
    <w:sdtEndPr/>
    <w:sdtContent>
      <w:p w14:paraId="55622132" w14:textId="6CB89D05" w:rsidR="00880236" w:rsidRDefault="00880236">
        <w:pPr>
          <w:pStyle w:val="Stopka"/>
          <w:jc w:val="right"/>
        </w:pPr>
        <w:r>
          <w:fldChar w:fldCharType="begin"/>
        </w:r>
        <w:r>
          <w:instrText>PAGE   \* MERGEFORMAT</w:instrText>
        </w:r>
        <w:r>
          <w:fldChar w:fldCharType="separate"/>
        </w:r>
        <w:r>
          <w:t>2</w:t>
        </w:r>
        <w:r>
          <w:fldChar w:fldCharType="end"/>
        </w:r>
      </w:p>
    </w:sdtContent>
  </w:sdt>
  <w:p w14:paraId="7FF83505" w14:textId="77777777" w:rsidR="00880236" w:rsidRDefault="008802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39B9" w14:textId="77777777" w:rsidR="00691B0B" w:rsidRDefault="00691B0B" w:rsidP="00691B0B">
      <w:pPr>
        <w:spacing w:after="0" w:line="240" w:lineRule="auto"/>
      </w:pPr>
      <w:r>
        <w:separator/>
      </w:r>
    </w:p>
  </w:footnote>
  <w:footnote w:type="continuationSeparator" w:id="0">
    <w:p w14:paraId="38EFE902" w14:textId="77777777" w:rsidR="00691B0B" w:rsidRDefault="00691B0B" w:rsidP="00691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702E8AA"/>
    <w:lvl w:ilvl="0">
      <w:start w:val="1"/>
      <w:numFmt w:val="decimal"/>
      <w:lvlText w:val="%1."/>
      <w:lvlJc w:val="left"/>
      <w:pPr>
        <w:tabs>
          <w:tab w:val="num" w:pos="491"/>
        </w:tabs>
        <w:ind w:left="491" w:hanging="360"/>
      </w:pPr>
      <w:rPr>
        <w:rFonts w:ascii="Arial" w:eastAsia="Times New Roman" w:hAnsi="Arial" w:cs="Arial"/>
        <w:b w:val="0"/>
        <w:bCs/>
        <w:sz w:val="20"/>
        <w:szCs w:val="20"/>
      </w:rPr>
    </w:lvl>
    <w:lvl w:ilvl="1">
      <w:start w:val="1"/>
      <w:numFmt w:val="lowerLetter"/>
      <w:lvlText w:val="%2)"/>
      <w:lvlJc w:val="left"/>
      <w:pPr>
        <w:tabs>
          <w:tab w:val="num" w:pos="1211"/>
        </w:tabs>
        <w:ind w:left="1211" w:hanging="360"/>
      </w:pPr>
      <w:rPr>
        <w:rFonts w:ascii="Arial" w:hAnsi="Arial" w:cs="Arial"/>
        <w:b/>
        <w:sz w:val="20"/>
        <w:szCs w:val="20"/>
      </w:rPr>
    </w:lvl>
    <w:lvl w:ilvl="2">
      <w:start w:val="1"/>
      <w:numFmt w:val="decimal"/>
      <w:lvlText w:val="%3)"/>
      <w:lvlJc w:val="left"/>
      <w:pPr>
        <w:tabs>
          <w:tab w:val="num" w:pos="2111"/>
        </w:tabs>
        <w:ind w:left="2111" w:hanging="360"/>
      </w:pPr>
      <w:rPr>
        <w:rFonts w:ascii="Arial" w:hAnsi="Arial" w:cs="Arial"/>
        <w:color w:val="auto"/>
        <w:sz w:val="20"/>
        <w:szCs w:val="20"/>
      </w:rPr>
    </w:lvl>
    <w:lvl w:ilvl="3">
      <w:start w:val="1"/>
      <w:numFmt w:val="lowerLetter"/>
      <w:lvlText w:val="%4)"/>
      <w:lvlJc w:val="left"/>
      <w:pPr>
        <w:tabs>
          <w:tab w:val="num" w:pos="2651"/>
        </w:tabs>
        <w:ind w:left="2651" w:hanging="360"/>
      </w:pPr>
      <w:rPr>
        <w:rFonts w:ascii="Arial" w:eastAsia="Times New Roman" w:hAnsi="Arial" w:cs="Arial"/>
        <w:b/>
        <w:sz w:val="20"/>
        <w:szCs w:val="20"/>
      </w:rPr>
    </w:lvl>
    <w:lvl w:ilvl="4">
      <w:start w:val="1"/>
      <w:numFmt w:val="lowerLetter"/>
      <w:lvlText w:val="%5."/>
      <w:lvlJc w:val="left"/>
      <w:pPr>
        <w:tabs>
          <w:tab w:val="num" w:pos="3371"/>
        </w:tabs>
        <w:ind w:left="3371" w:hanging="360"/>
      </w:pPr>
    </w:lvl>
    <w:lvl w:ilvl="5">
      <w:start w:val="1"/>
      <w:numFmt w:val="lowerRoman"/>
      <w:lvlText w:val="%6."/>
      <w:lvlJc w:val="right"/>
      <w:pPr>
        <w:tabs>
          <w:tab w:val="num" w:pos="4091"/>
        </w:tabs>
        <w:ind w:left="4091" w:hanging="180"/>
      </w:pPr>
    </w:lvl>
    <w:lvl w:ilvl="6">
      <w:start w:val="1"/>
      <w:numFmt w:val="decimal"/>
      <w:lvlText w:val="%7."/>
      <w:lvlJc w:val="left"/>
      <w:pPr>
        <w:tabs>
          <w:tab w:val="num" w:pos="4811"/>
        </w:tabs>
        <w:ind w:left="4811" w:hanging="360"/>
      </w:pPr>
    </w:lvl>
    <w:lvl w:ilvl="7">
      <w:start w:val="1"/>
      <w:numFmt w:val="lowerLetter"/>
      <w:lvlText w:val="%8."/>
      <w:lvlJc w:val="left"/>
      <w:pPr>
        <w:tabs>
          <w:tab w:val="num" w:pos="5531"/>
        </w:tabs>
        <w:ind w:left="5531" w:hanging="360"/>
      </w:pPr>
    </w:lvl>
    <w:lvl w:ilvl="8">
      <w:start w:val="1"/>
      <w:numFmt w:val="lowerRoman"/>
      <w:lvlText w:val="%9."/>
      <w:lvlJc w:val="right"/>
      <w:pPr>
        <w:tabs>
          <w:tab w:val="num" w:pos="6251"/>
        </w:tabs>
        <w:ind w:left="6251" w:hanging="180"/>
      </w:pPr>
    </w:lvl>
  </w:abstractNum>
  <w:abstractNum w:abstractNumId="1" w15:restartNumberingAfterBreak="0">
    <w:nsid w:val="00000003"/>
    <w:multiLevelType w:val="singleLevel"/>
    <w:tmpl w:val="E34A1AE0"/>
    <w:name w:val="WW8Num12"/>
    <w:lvl w:ilvl="0">
      <w:start w:val="1"/>
      <w:numFmt w:val="decimal"/>
      <w:lvlText w:val="%1."/>
      <w:lvlJc w:val="left"/>
      <w:pPr>
        <w:tabs>
          <w:tab w:val="num" w:pos="0"/>
        </w:tabs>
        <w:ind w:left="720" w:hanging="360"/>
      </w:pPr>
      <w:rPr>
        <w:rFonts w:ascii="Arial" w:eastAsia="Times New Roman" w:hAnsi="Arial" w:cs="Arial"/>
      </w:rPr>
    </w:lvl>
  </w:abstractNum>
  <w:abstractNum w:abstractNumId="2" w15:restartNumberingAfterBreak="0">
    <w:nsid w:val="11F17074"/>
    <w:multiLevelType w:val="hybridMultilevel"/>
    <w:tmpl w:val="0C70A7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2558F0"/>
    <w:multiLevelType w:val="hybridMultilevel"/>
    <w:tmpl w:val="B87617C2"/>
    <w:lvl w:ilvl="0" w:tplc="0415000F">
      <w:start w:val="1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1E383E"/>
    <w:multiLevelType w:val="hybridMultilevel"/>
    <w:tmpl w:val="CBB67AF6"/>
    <w:lvl w:ilvl="0" w:tplc="5E1AAA52">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25226A9"/>
    <w:multiLevelType w:val="hybridMultilevel"/>
    <w:tmpl w:val="7A2A202C"/>
    <w:lvl w:ilvl="0" w:tplc="EE3AC78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112064E"/>
    <w:multiLevelType w:val="hybridMultilevel"/>
    <w:tmpl w:val="39F82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6D1961"/>
    <w:multiLevelType w:val="hybridMultilevel"/>
    <w:tmpl w:val="8B9C4DB8"/>
    <w:lvl w:ilvl="0" w:tplc="ADF07164">
      <w:start w:val="14"/>
      <w:numFmt w:val="decimal"/>
      <w:lvlText w:val="%1."/>
      <w:lvlJc w:val="left"/>
      <w:pPr>
        <w:ind w:left="644"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0529805">
    <w:abstractNumId w:val="0"/>
  </w:num>
  <w:num w:numId="2" w16cid:durableId="296224294">
    <w:abstractNumId w:val="1"/>
  </w:num>
  <w:num w:numId="3" w16cid:durableId="953437477">
    <w:abstractNumId w:val="7"/>
  </w:num>
  <w:num w:numId="4" w16cid:durableId="347484135">
    <w:abstractNumId w:val="5"/>
  </w:num>
  <w:num w:numId="5" w16cid:durableId="1666668000">
    <w:abstractNumId w:val="4"/>
  </w:num>
  <w:num w:numId="6" w16cid:durableId="931204552">
    <w:abstractNumId w:val="2"/>
  </w:num>
  <w:num w:numId="7" w16cid:durableId="569733823">
    <w:abstractNumId w:val="3"/>
  </w:num>
  <w:num w:numId="8" w16cid:durableId="1417439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2"/>
    <w:rsid w:val="00021DB7"/>
    <w:rsid w:val="000231EB"/>
    <w:rsid w:val="0003411D"/>
    <w:rsid w:val="00076E1A"/>
    <w:rsid w:val="000849B8"/>
    <w:rsid w:val="000B6C36"/>
    <w:rsid w:val="000E665D"/>
    <w:rsid w:val="001A5673"/>
    <w:rsid w:val="0020044B"/>
    <w:rsid w:val="00242009"/>
    <w:rsid w:val="00242D1E"/>
    <w:rsid w:val="0030550E"/>
    <w:rsid w:val="003B4780"/>
    <w:rsid w:val="003B5998"/>
    <w:rsid w:val="004900EA"/>
    <w:rsid w:val="00491609"/>
    <w:rsid w:val="004920AE"/>
    <w:rsid w:val="004A4C5C"/>
    <w:rsid w:val="004B62F8"/>
    <w:rsid w:val="005816FA"/>
    <w:rsid w:val="005B5E80"/>
    <w:rsid w:val="006319B2"/>
    <w:rsid w:val="00632D63"/>
    <w:rsid w:val="00686242"/>
    <w:rsid w:val="00691B0B"/>
    <w:rsid w:val="006E4634"/>
    <w:rsid w:val="007C50AB"/>
    <w:rsid w:val="00880236"/>
    <w:rsid w:val="008F3793"/>
    <w:rsid w:val="00A52FAC"/>
    <w:rsid w:val="00A74DB5"/>
    <w:rsid w:val="00BC4F85"/>
    <w:rsid w:val="00CA7729"/>
    <w:rsid w:val="00CB22F7"/>
    <w:rsid w:val="00CB453B"/>
    <w:rsid w:val="00D16937"/>
    <w:rsid w:val="00D23D0A"/>
    <w:rsid w:val="00E05CFB"/>
    <w:rsid w:val="00F465FA"/>
    <w:rsid w:val="00F472B9"/>
    <w:rsid w:val="00FC4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6854"/>
  <w15:chartTrackingRefBased/>
  <w15:docId w15:val="{1DDBCECA-3FD4-42DA-BC54-BD9577C5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1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31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319B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319B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319B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319B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319B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319B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319B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19B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319B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319B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319B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319B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319B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19B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19B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19B2"/>
    <w:rPr>
      <w:rFonts w:eastAsiaTheme="majorEastAsia" w:cstheme="majorBidi"/>
      <w:color w:val="272727" w:themeColor="text1" w:themeTint="D8"/>
    </w:rPr>
  </w:style>
  <w:style w:type="paragraph" w:styleId="Tytu">
    <w:name w:val="Title"/>
    <w:basedOn w:val="Normalny"/>
    <w:next w:val="Normalny"/>
    <w:link w:val="TytuZnak"/>
    <w:uiPriority w:val="10"/>
    <w:qFormat/>
    <w:rsid w:val="00631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19B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19B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19B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19B2"/>
    <w:pPr>
      <w:spacing w:before="160"/>
      <w:jc w:val="center"/>
    </w:pPr>
    <w:rPr>
      <w:i/>
      <w:iCs/>
      <w:color w:val="404040" w:themeColor="text1" w:themeTint="BF"/>
    </w:rPr>
  </w:style>
  <w:style w:type="character" w:customStyle="1" w:styleId="CytatZnak">
    <w:name w:val="Cytat Znak"/>
    <w:basedOn w:val="Domylnaczcionkaakapitu"/>
    <w:link w:val="Cytat"/>
    <w:uiPriority w:val="29"/>
    <w:rsid w:val="006319B2"/>
    <w:rPr>
      <w:i/>
      <w:iCs/>
      <w:color w:val="404040" w:themeColor="text1" w:themeTint="BF"/>
    </w:rPr>
  </w:style>
  <w:style w:type="paragraph" w:styleId="Akapitzlist">
    <w:name w:val="List Paragraph"/>
    <w:basedOn w:val="Normalny"/>
    <w:uiPriority w:val="34"/>
    <w:qFormat/>
    <w:rsid w:val="006319B2"/>
    <w:pPr>
      <w:ind w:left="720"/>
      <w:contextualSpacing/>
    </w:pPr>
  </w:style>
  <w:style w:type="character" w:styleId="Wyrnienieintensywne">
    <w:name w:val="Intense Emphasis"/>
    <w:basedOn w:val="Domylnaczcionkaakapitu"/>
    <w:uiPriority w:val="21"/>
    <w:qFormat/>
    <w:rsid w:val="006319B2"/>
    <w:rPr>
      <w:i/>
      <w:iCs/>
      <w:color w:val="2F5496" w:themeColor="accent1" w:themeShade="BF"/>
    </w:rPr>
  </w:style>
  <w:style w:type="paragraph" w:styleId="Cytatintensywny">
    <w:name w:val="Intense Quote"/>
    <w:basedOn w:val="Normalny"/>
    <w:next w:val="Normalny"/>
    <w:link w:val="CytatintensywnyZnak"/>
    <w:uiPriority w:val="30"/>
    <w:qFormat/>
    <w:rsid w:val="00631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319B2"/>
    <w:rPr>
      <w:i/>
      <w:iCs/>
      <w:color w:val="2F5496" w:themeColor="accent1" w:themeShade="BF"/>
    </w:rPr>
  </w:style>
  <w:style w:type="character" w:styleId="Odwoanieintensywne">
    <w:name w:val="Intense Reference"/>
    <w:basedOn w:val="Domylnaczcionkaakapitu"/>
    <w:uiPriority w:val="32"/>
    <w:qFormat/>
    <w:rsid w:val="006319B2"/>
    <w:rPr>
      <w:b/>
      <w:bCs/>
      <w:smallCaps/>
      <w:color w:val="2F5496" w:themeColor="accent1" w:themeShade="BF"/>
      <w:spacing w:val="5"/>
    </w:rPr>
  </w:style>
  <w:style w:type="paragraph" w:styleId="Tekstpodstawowy">
    <w:name w:val="Body Text"/>
    <w:basedOn w:val="Normalny"/>
    <w:link w:val="TekstpodstawowyZnak"/>
    <w:rsid w:val="005B5E80"/>
    <w:pPr>
      <w:suppressAutoHyphens/>
      <w:spacing w:after="0" w:line="240" w:lineRule="auto"/>
      <w:jc w:val="both"/>
    </w:pPr>
    <w:rPr>
      <w:rFonts w:ascii="Times New Roman" w:eastAsia="Times New Roman" w:hAnsi="Times New Roman" w:cs="Times New Roman"/>
      <w:kern w:val="0"/>
      <w:sz w:val="24"/>
      <w:szCs w:val="20"/>
      <w:lang w:eastAsia="zh-CN"/>
      <w14:ligatures w14:val="none"/>
    </w:rPr>
  </w:style>
  <w:style w:type="character" w:customStyle="1" w:styleId="TekstpodstawowyZnak">
    <w:name w:val="Tekst podstawowy Znak"/>
    <w:basedOn w:val="Domylnaczcionkaakapitu"/>
    <w:link w:val="Tekstpodstawowy"/>
    <w:rsid w:val="005B5E80"/>
    <w:rPr>
      <w:rFonts w:ascii="Times New Roman" w:eastAsia="Times New Roman" w:hAnsi="Times New Roman" w:cs="Times New Roman"/>
      <w:kern w:val="0"/>
      <w:sz w:val="24"/>
      <w:szCs w:val="20"/>
      <w:lang w:eastAsia="zh-CN"/>
      <w14:ligatures w14:val="none"/>
    </w:rPr>
  </w:style>
  <w:style w:type="paragraph" w:styleId="Tekstprzypisukocowego">
    <w:name w:val="endnote text"/>
    <w:basedOn w:val="Normalny"/>
    <w:link w:val="TekstprzypisukocowegoZnak"/>
    <w:uiPriority w:val="99"/>
    <w:semiHidden/>
    <w:unhideWhenUsed/>
    <w:rsid w:val="00691B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1B0B"/>
    <w:rPr>
      <w:sz w:val="20"/>
      <w:szCs w:val="20"/>
    </w:rPr>
  </w:style>
  <w:style w:type="character" w:styleId="Odwoanieprzypisukocowego">
    <w:name w:val="endnote reference"/>
    <w:basedOn w:val="Domylnaczcionkaakapitu"/>
    <w:uiPriority w:val="99"/>
    <w:semiHidden/>
    <w:unhideWhenUsed/>
    <w:rsid w:val="00691B0B"/>
    <w:rPr>
      <w:vertAlign w:val="superscript"/>
    </w:rPr>
  </w:style>
  <w:style w:type="paragraph" w:styleId="Nagwek">
    <w:name w:val="header"/>
    <w:basedOn w:val="Normalny"/>
    <w:link w:val="NagwekZnak"/>
    <w:uiPriority w:val="99"/>
    <w:unhideWhenUsed/>
    <w:rsid w:val="008802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0236"/>
  </w:style>
  <w:style w:type="paragraph" w:styleId="Stopka">
    <w:name w:val="footer"/>
    <w:basedOn w:val="Normalny"/>
    <w:link w:val="StopkaZnak"/>
    <w:uiPriority w:val="99"/>
    <w:unhideWhenUsed/>
    <w:rsid w:val="008802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rnogor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5</Pages>
  <Words>2377</Words>
  <Characters>14263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k100 powiat tarnogorski</dc:creator>
  <cp:keywords/>
  <dc:description/>
  <cp:lastModifiedBy>k100 powiat tarnogorski</cp:lastModifiedBy>
  <cp:revision>13</cp:revision>
  <cp:lastPrinted>2026-03-16T11:45:00Z</cp:lastPrinted>
  <dcterms:created xsi:type="dcterms:W3CDTF">2026-03-13T10:57:00Z</dcterms:created>
  <dcterms:modified xsi:type="dcterms:W3CDTF">2026-03-19T10:54:00Z</dcterms:modified>
</cp:coreProperties>
</file>