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7F986F76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C3B87">
        <w:rPr>
          <w:rFonts w:ascii="Arial" w:hAnsi="Arial" w:cs="Arial"/>
          <w:sz w:val="18"/>
          <w:szCs w:val="16"/>
        </w:rPr>
        <w:t>6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C3B87">
        <w:rPr>
          <w:rFonts w:ascii="Arial" w:hAnsi="Arial" w:cs="Arial"/>
          <w:sz w:val="18"/>
          <w:szCs w:val="16"/>
        </w:rPr>
        <w:t>524</w:t>
      </w:r>
      <w:r w:rsidR="000F2410">
        <w:rPr>
          <w:rFonts w:ascii="Arial" w:hAnsi="Arial" w:cs="Arial"/>
          <w:sz w:val="18"/>
          <w:szCs w:val="16"/>
        </w:rPr>
        <w:t xml:space="preserve"> </w:t>
      </w:r>
      <w:r w:rsidR="00824D7E">
        <w:rPr>
          <w:rFonts w:ascii="Arial" w:hAnsi="Arial" w:cs="Arial"/>
          <w:sz w:val="18"/>
          <w:szCs w:val="16"/>
        </w:rPr>
        <w:t>z</w:t>
      </w:r>
      <w:r w:rsidR="002C3B87">
        <w:rPr>
          <w:rFonts w:ascii="Arial" w:hAnsi="Arial" w:cs="Arial"/>
          <w:sz w:val="18"/>
          <w:szCs w:val="16"/>
        </w:rPr>
        <w:t xml:space="preserve"> późn.</w:t>
      </w:r>
      <w:r w:rsidR="00824D7E">
        <w:rPr>
          <w:rFonts w:ascii="Arial" w:hAnsi="Arial" w:cs="Arial"/>
          <w:sz w:val="18"/>
          <w:szCs w:val="16"/>
        </w:rPr>
        <w:t xml:space="preserve"> zm</w:t>
      </w:r>
      <w:r w:rsidR="002C3B87">
        <w:rPr>
          <w:rFonts w:ascii="Arial" w:hAnsi="Arial" w:cs="Arial"/>
          <w:sz w:val="18"/>
          <w:szCs w:val="16"/>
        </w:rPr>
        <w:t>.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5CA48D3C" w:rsidR="0014313D" w:rsidRPr="00824D7E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4D7E">
        <w:rPr>
          <w:rFonts w:ascii="Arial" w:hAnsi="Arial" w:cs="Arial"/>
          <w:iCs/>
          <w:sz w:val="22"/>
          <w:szCs w:val="22"/>
        </w:rPr>
        <w:t xml:space="preserve">Nazwa: </w:t>
      </w:r>
      <w:r w:rsidR="00824D7E" w:rsidRPr="00824D7E">
        <w:rPr>
          <w:rFonts w:ascii="Arial" w:hAnsi="Arial" w:cs="Arial"/>
          <w:iCs/>
          <w:sz w:val="22"/>
          <w:szCs w:val="22"/>
        </w:rPr>
        <w:t>Starosta Tarnogórski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0A983C85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 w:rsidR="00892BBF">
        <w:rPr>
          <w:rFonts w:ascii="Arial" w:hAnsi="Arial" w:cs="Arial"/>
          <w:iCs/>
        </w:rPr>
        <w:t xml:space="preserve"> ……………………………………………………………………………………</w:t>
      </w:r>
    </w:p>
    <w:p w14:paraId="13C0E2FC" w14:textId="3480CD70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1760F7CD" w14:textId="2ED9BB88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…………………………………………………………………………………………..………</w:t>
      </w:r>
    </w:p>
    <w:p w14:paraId="6FBA032C" w14:textId="2C3DFECE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………………………………………………………………………………………………………...…</w:t>
      </w:r>
    </w:p>
    <w:p w14:paraId="1374E74B" w14:textId="7D3946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7D57A69E" w14:textId="7F74F8E4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………………………………………………………………………………………………………..……</w:t>
      </w:r>
    </w:p>
    <w:p w14:paraId="581730B9" w14:textId="51393D8D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2765C3F6" w14:textId="0090F94A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647B86EE" w14:textId="748C26B2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………………………………………………………………………………………………….…</w:t>
      </w:r>
    </w:p>
    <w:p w14:paraId="08FC3E81" w14:textId="5B28756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12A26311" w14:textId="07E74E58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</w:t>
      </w:r>
      <w:r w:rsidR="00824D7E"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 w:rsidR="00892BBF">
        <w:rPr>
          <w:rFonts w:ascii="Arial" w:hAnsi="Arial" w:cs="Arial"/>
          <w:iCs/>
        </w:rPr>
        <w:t>………………………………………………………………………</w:t>
      </w:r>
      <w:r w:rsidR="00824D7E">
        <w:rPr>
          <w:rFonts w:ascii="Arial" w:hAnsi="Arial" w:cs="Arial"/>
          <w:iCs/>
        </w:rPr>
        <w:t>..</w:t>
      </w:r>
      <w:r w:rsidR="00892BBF">
        <w:rPr>
          <w:rFonts w:ascii="Arial" w:hAnsi="Arial" w:cs="Arial"/>
          <w:iCs/>
        </w:rPr>
        <w:t>……</w:t>
      </w:r>
    </w:p>
    <w:bookmarkEnd w:id="7"/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660BAD7B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0505FDAD" w14:textId="457F1EB5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51E19337" w14:textId="1729246D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55D975C1" w14:textId="135CBBD3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12873F9D" w14:textId="083C7B8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69A01CFC" w14:textId="46D5842D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3E84DD2B" w14:textId="46F964C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0A258A80" w14:textId="321C69E7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5D3EF5BD" w14:textId="1903559E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1371F161" w14:textId="621DDEE2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 w:rsidR="00892BBF">
        <w:rPr>
          <w:rFonts w:ascii="Arial" w:hAnsi="Arial" w:cs="Arial"/>
          <w:iCs/>
        </w:rPr>
        <w:t>………………………………………………………………………….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1D53168D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6AB0373C" w14:textId="314FAA37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0543F5B5" w14:textId="2793069E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1B35CC5D" w14:textId="12165E02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79EDDAAE" w14:textId="7C55CC0F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0C13D6E5" w14:textId="77777777" w:rsidR="00892BBF" w:rsidRDefault="00892BBF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5B44358D" w14:textId="77777777" w:rsidR="00892BBF" w:rsidRDefault="00892BBF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0668A846" w14:textId="77777777" w:rsidR="00824D7E" w:rsidRDefault="00824D7E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34EB4FAE" w14:textId="281D483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425C9376" w14:textId="1DB3E60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7491FA1E" w14:textId="4B127233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1F355274" w14:textId="3D85A4D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5BA8E1DD" w14:textId="462E82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78EDBE30" w14:textId="7883D4B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…………………………………………………………………………..</w:t>
      </w:r>
    </w:p>
    <w:bookmarkEnd w:id="13"/>
    <w:p w14:paraId="3F35CF1E" w14:textId="780C38AD" w:rsidR="00824D7E" w:rsidRPr="00E175E7" w:rsidRDefault="00824D7E" w:rsidP="00824D7E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Default="008F0DC3" w:rsidP="00824D7E">
      <w:pPr>
        <w:rPr>
          <w:rFonts w:ascii="Arial" w:hAnsi="Arial" w:cs="Arial"/>
          <w:sz w:val="22"/>
          <w:szCs w:val="22"/>
          <w:vertAlign w:val="superscript"/>
        </w:rPr>
      </w:pPr>
      <w:r w:rsidRPr="00824D7E">
        <w:rPr>
          <w:rFonts w:ascii="Arial" w:hAnsi="Arial" w:cs="Arial"/>
          <w:b/>
          <w:bCs/>
          <w:sz w:val="22"/>
          <w:szCs w:val="22"/>
        </w:rPr>
        <w:t>5. NAZWA ZAMIERZENIA BUDOWLANEGO</w:t>
      </w:r>
      <w:r w:rsidR="00874358" w:rsidRPr="00824D7E">
        <w:rPr>
          <w:rStyle w:val="Odwoanieprzypisukocowego"/>
          <w:rFonts w:ascii="Arial" w:hAnsi="Arial" w:cs="Arial"/>
          <w:sz w:val="22"/>
          <w:szCs w:val="22"/>
        </w:rPr>
        <w:endnoteReference w:id="3"/>
      </w:r>
      <w:r w:rsidR="00874358" w:rsidRPr="00824D7E">
        <w:rPr>
          <w:rFonts w:ascii="Arial" w:hAnsi="Arial" w:cs="Arial"/>
          <w:sz w:val="22"/>
          <w:szCs w:val="22"/>
          <w:vertAlign w:val="superscript"/>
        </w:rPr>
        <w:t>)</w:t>
      </w:r>
    </w:p>
    <w:p w14:paraId="768D2361" w14:textId="77777777" w:rsidR="00824D7E" w:rsidRPr="00824D7E" w:rsidRDefault="00824D7E" w:rsidP="00824D7E">
      <w:pPr>
        <w:spacing w:line="360" w:lineRule="auto"/>
        <w:rPr>
          <w:rFonts w:ascii="Arial" w:hAnsi="Arial" w:cs="Arial"/>
          <w:sz w:val="10"/>
          <w:szCs w:val="10"/>
        </w:rPr>
      </w:pPr>
    </w:p>
    <w:p w14:paraId="5B331B7F" w14:textId="4046C8AB" w:rsidR="00824D7E" w:rsidRDefault="00824D7E" w:rsidP="00824D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C574A2F" w14:textId="70BE3877" w:rsidR="00824D7E" w:rsidRDefault="00824D7E" w:rsidP="00824D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F1162BA" w14:textId="046682B9" w:rsidR="00824D7E" w:rsidRPr="00824D7E" w:rsidRDefault="00824D7E" w:rsidP="00824D7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5005D85" w14:textId="77777777" w:rsidR="00824D7E" w:rsidRPr="00824D7E" w:rsidRDefault="00824D7E" w:rsidP="00824D7E"/>
    <w:p w14:paraId="0252558D" w14:textId="7027D878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43C1DB30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4DA22194" w14:textId="3E1BC8F9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70FC85ED" w14:textId="72ACB45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642DF994" w14:textId="17DF00BA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……………………………………………………………………………………………………………..</w:t>
      </w:r>
    </w:p>
    <w:p w14:paraId="652BDD69" w14:textId="57734BE8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3D95C1E5" w14:textId="02470870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4CE36CB2" w14:textId="718A0161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604C56BD" w14:textId="3E46D2A3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60026CF4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824D7E">
        <w:rPr>
          <w:rFonts w:ascii="Arial" w:hAnsi="Arial"/>
          <w:sz w:val="20"/>
        </w:rPr>
        <w:t xml:space="preserve"> ze zmianami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Start w:id="20" w:name="_Hlk39587005"/>
    <w:bookmarkEnd w:id="19"/>
    <w:p w14:paraId="3503C102" w14:textId="160B5151" w:rsidR="00892BBF" w:rsidRDefault="00000000" w:rsidP="00892BBF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BB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  <w:r w:rsidR="00892BBF" w:rsidRPr="008C0CE0">
        <w:rPr>
          <w:rFonts w:ascii="Arial" w:hAnsi="Arial" w:cs="Arial"/>
        </w:rPr>
        <w:t>Inne (wymagane przepisami prawa):</w:t>
      </w:r>
    </w:p>
    <w:p w14:paraId="45A00CF1" w14:textId="77777777" w:rsidR="00824D7E" w:rsidRPr="00824D7E" w:rsidRDefault="00824D7E" w:rsidP="00824D7E">
      <w:pPr>
        <w:widowControl/>
        <w:autoSpaceDE/>
        <w:autoSpaceDN/>
        <w:adjustRightInd/>
        <w:spacing w:before="120"/>
        <w:jc w:val="both"/>
        <w:rPr>
          <w:rFonts w:ascii="Arial" w:hAnsi="Arial" w:cs="Arial"/>
          <w:sz w:val="10"/>
          <w:szCs w:val="10"/>
        </w:rPr>
      </w:pPr>
    </w:p>
    <w:p w14:paraId="384F627E" w14:textId="02339C5F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p w14:paraId="03F1E5A8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1EA8165A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6E85F645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6DC1E1DE" w14:textId="77777777" w:rsidR="00824D7E" w:rsidRDefault="00824D7E" w:rsidP="00824D7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8D30C95" w14:textId="77777777" w:rsidR="00824D7E" w:rsidRPr="00F941B6" w:rsidRDefault="00824D7E" w:rsidP="00824D7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202F458" w14:textId="77777777" w:rsidR="00824D7E" w:rsidRPr="00824D7E" w:rsidRDefault="00824D7E" w:rsidP="00824D7E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664B933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61219C36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172B6C8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8DAF778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53545DC8" w14:textId="77777777" w:rsidR="00824D7E" w:rsidRPr="00824D7E" w:rsidRDefault="00824D7E" w:rsidP="00824D7E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669E9B6B" w14:textId="77777777" w:rsidR="00824D7E" w:rsidRPr="00824D7E" w:rsidRDefault="00824D7E" w:rsidP="00824D7E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6DBD48EF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11A3FCB3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5B222CE0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9208303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7F4EEAAB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118DA77F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25F72E8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2C7D180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6BCDD36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67F5CEC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F1CB0B0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5AB31997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3E9A4E7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567ECBC" w14:textId="619C6C71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</w:t>
      </w:r>
      <w:r w:rsidR="00C356A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tanisława Moniuszki 1A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; 00-</w:t>
      </w:r>
      <w:r w:rsidR="00C356A4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014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0EF1D8B1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6F12C375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DE15272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824AB78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1D2DC16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1151E208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D58FC91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29DDFEE0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448793B1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039CF9C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21"/>
    <w:p w14:paraId="64DE5322" w14:textId="77777777" w:rsidR="00824D7E" w:rsidRPr="006B6522" w:rsidRDefault="00824D7E" w:rsidP="00824D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3103850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4D8B042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4D521CC8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1039FA91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244AA67B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1C314EE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566EAD0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57E8F3C3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0740D030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20506B35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19705D14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1447E3EA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7154564A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6E46664B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30AE9938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5CA94AAC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2848C67D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337E7409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0C41E53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5D900FF5" w14:textId="77777777" w:rsidR="00892BBF" w:rsidRPr="00892BBF" w:rsidRDefault="00892BBF" w:rsidP="0014313D">
      <w:pPr>
        <w:jc w:val="both"/>
        <w:rPr>
          <w:rFonts w:ascii="Times New Roman" w:hAnsi="Times New Roman"/>
        </w:rPr>
      </w:pPr>
    </w:p>
    <w:sectPr w:rsidR="00892BBF" w:rsidRPr="00892BBF" w:rsidSect="00892BBF">
      <w:footnotePr>
        <w:numFmt w:val="chicago"/>
      </w:footnotePr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8AD4" w14:textId="77777777" w:rsidR="00902D51" w:rsidRDefault="00902D51" w:rsidP="001847F6">
      <w:r>
        <w:separator/>
      </w:r>
    </w:p>
  </w:endnote>
  <w:endnote w:type="continuationSeparator" w:id="0">
    <w:p w14:paraId="7C686137" w14:textId="77777777" w:rsidR="00902D51" w:rsidRDefault="00902D51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A5C" w14:textId="77777777" w:rsidR="00902D51" w:rsidRDefault="00902D51" w:rsidP="001847F6">
      <w:r>
        <w:separator/>
      </w:r>
    </w:p>
  </w:footnote>
  <w:footnote w:type="continuationSeparator" w:id="0">
    <w:p w14:paraId="675BF362" w14:textId="77777777" w:rsidR="00902D51" w:rsidRDefault="00902D51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5489412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423673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3B87"/>
    <w:rsid w:val="002C7D57"/>
    <w:rsid w:val="002E459C"/>
    <w:rsid w:val="002E7046"/>
    <w:rsid w:val="0030487B"/>
    <w:rsid w:val="00314A22"/>
    <w:rsid w:val="003404F2"/>
    <w:rsid w:val="0038716B"/>
    <w:rsid w:val="00392D69"/>
    <w:rsid w:val="00394554"/>
    <w:rsid w:val="0039512B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362E0"/>
    <w:rsid w:val="00545030"/>
    <w:rsid w:val="00545F0E"/>
    <w:rsid w:val="00552306"/>
    <w:rsid w:val="00553717"/>
    <w:rsid w:val="00566BF2"/>
    <w:rsid w:val="00571B3C"/>
    <w:rsid w:val="0057283A"/>
    <w:rsid w:val="00574F5B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77EF8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7F434F"/>
    <w:rsid w:val="00804E19"/>
    <w:rsid w:val="00805089"/>
    <w:rsid w:val="00816957"/>
    <w:rsid w:val="00820021"/>
    <w:rsid w:val="00824D7E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92BBF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2D51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356A4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uiPriority w:val="99"/>
    <w:rsid w:val="00824D7E"/>
    <w:rPr>
      <w:color w:val="0000FF"/>
      <w:u w:val="single"/>
    </w:rPr>
  </w:style>
  <w:style w:type="paragraph" w:styleId="Akapitzlist">
    <w:name w:val="List Paragraph"/>
    <w:basedOn w:val="Normalny"/>
    <w:rsid w:val="00824D7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9</cp:revision>
  <cp:lastPrinted>2026-03-10T08:09:00Z</cp:lastPrinted>
  <dcterms:created xsi:type="dcterms:W3CDTF">2026-02-20T12:27:00Z</dcterms:created>
  <dcterms:modified xsi:type="dcterms:W3CDTF">2026-07-01T07:46:00Z</dcterms:modified>
</cp:coreProperties>
</file>